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CF" w:rsidRPr="00D85FCF" w:rsidRDefault="00D85FCF" w:rsidP="00D85F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fr-FR"/>
        </w:rPr>
      </w:pPr>
      <w:r w:rsidRPr="00D85FC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fr-FR"/>
        </w:rPr>
        <w:t xml:space="preserve">M. </w:t>
      </w:r>
      <w:proofErr w:type="spellStart"/>
      <w:r w:rsidRPr="00D85FC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fr-FR"/>
        </w:rPr>
        <w:t>Lecornu</w:t>
      </w:r>
      <w:proofErr w:type="spellEnd"/>
      <w:r w:rsidRPr="00D85FC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fr-FR"/>
        </w:rPr>
        <w:t xml:space="preserve"> confirme que les Mirage 2000-5 promis à l’Ukraine seront prélevés sur la flotte de l’armée de l’Air</w:t>
      </w:r>
    </w:p>
    <w:p w:rsidR="00D85FCF" w:rsidRPr="00D85FCF" w:rsidRDefault="00D85FCF" w:rsidP="00D8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>par</w:t>
      </w:r>
      <w:proofErr w:type="gramEnd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5" w:tooltip="Articles par Laurent Lagneau" w:history="1">
        <w:r w:rsidRPr="00D85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Laurent Lagneau</w:t>
        </w:r>
      </w:hyperlink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· 7 juin 2024</w:t>
      </w:r>
    </w:p>
    <w:p w:rsidR="00D85FCF" w:rsidRPr="00D85FCF" w:rsidRDefault="008C1F89" w:rsidP="00D85F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4267200" cy="3143504"/>
            <wp:effectExtent l="0" t="0" r="0" b="0"/>
            <wp:docPr id="2" name="Image 2" descr="https://www.opex360.com/wp-content/uploads/mirage2000-2019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pex360.com/wp-content/uploads/mirage2000-201903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4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5FCF" w:rsidRPr="00D85FCF" w:rsidRDefault="00D85FCF" w:rsidP="00D8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Moins de vingt-quatre heures après l’annonce d’une cession de Mirage 2000-5 à Kiev, le ministre des Armées, Sébastien </w:t>
      </w:r>
      <w:proofErr w:type="spellStart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>Lecornu</w:t>
      </w:r>
      <w:proofErr w:type="spellEnd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 livré quelques explications après s’être entretenu avec </w:t>
      </w:r>
      <w:proofErr w:type="spellStart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>Volodymyr</w:t>
      </w:r>
      <w:proofErr w:type="spellEnd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>Zelensky</w:t>
      </w:r>
      <w:proofErr w:type="spellEnd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président ukrainien. Quitte à se déjuger puisque, en février dernier, il avait écarté cette éventualité en soulignant, notamment, que le Maintien en condition opérationnelle [MCO] de tels appareils « présenterait des défis terriblement compliqués ». </w:t>
      </w:r>
    </w:p>
    <w:p w:rsidR="00D85FCF" w:rsidRPr="00D85FCF" w:rsidRDefault="00D85FCF" w:rsidP="00D8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Quoi qu’il en soit, </w:t>
      </w:r>
      <w:proofErr w:type="spellStart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>a-t-il</w:t>
      </w:r>
      <w:proofErr w:type="spellEnd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dit, « l’urgence […], c’est de pouvoir très vite lancer la formation de pilotes et de mécaniciens ». Ce qui fera l’objet de discussions avec </w:t>
      </w:r>
      <w:proofErr w:type="spellStart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>Roustem</w:t>
      </w:r>
      <w:proofErr w:type="spellEnd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>Oumierov</w:t>
      </w:r>
      <w:proofErr w:type="spellEnd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les jours à venir. Évidemment, les Mirage 2000-5 promis seront « complétement opérationnels ». </w:t>
      </w:r>
    </w:p>
    <w:p w:rsidR="00D85FCF" w:rsidRPr="00D85FCF" w:rsidRDefault="00D85FCF" w:rsidP="00D8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Ces Mirage qui servent aujourd’hui, l’armée de l’Air [&amp; de l’Espace] s’en sert pour la police du ciel, elle s’en sert d’ailleurs pour effectuer des missions de police du ciel en Estonie, en Roumanie, dans les missions de l’Otan », a ensuite souligné M. </w:t>
      </w:r>
      <w:proofErr w:type="spellStart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>Lecornu</w:t>
      </w:r>
      <w:proofErr w:type="spellEnd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Et elle devra donc se passer des Mirage 2000-5 prélevés dans son inventaire pendant quelques temps, alors que la taille de sa flotte d’avions de combat n’a sans doute jamais été aussi réduite. </w:t>
      </w:r>
    </w:p>
    <w:p w:rsidR="00D85FCF" w:rsidRPr="00D85FCF" w:rsidRDefault="00D85FCF" w:rsidP="00D8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Combien d’appareils seront concernés sur les vingt-six en dotation ? Le ministre n’a pas souhaité répondre. « On ne donne pas évidemment de chiffre maintenant, aussi pour des raisons de secret, de confidentialité en tout cas, vis-à-vis de la Russie », </w:t>
      </w:r>
      <w:proofErr w:type="spellStart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>a-t-il</w:t>
      </w:r>
      <w:proofErr w:type="spellEnd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dit. </w:t>
      </w:r>
    </w:p>
    <w:p w:rsidR="00D85FCF" w:rsidRPr="00D85FCF" w:rsidRDefault="00D85FCF" w:rsidP="00D8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Étant donné qu’il peu probable que les Mirage 2000-5 de l’Escadron de chasse 3/11 Corse soient concernés car ils servent à la protection de Djibouti, le Groupe de chasse 1/2 Cigognes </w:t>
      </w:r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pourrait donc être mis en sommeil plus tôt que prévu. Selon les plans en vigueur en 2019, cette unité devait être transformée sur Rafale F4 en 2032.</w:t>
      </w:r>
    </w:p>
    <w:p w:rsidR="00D85FCF" w:rsidRPr="00D85FCF" w:rsidRDefault="00D85FCF" w:rsidP="00D8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tout cas, ces Mirage 2000-5 ont « vocation à être retirés du parc français d’ici 2030, pour être remplacés par des Rafale », a rappelé M. </w:t>
      </w:r>
      <w:proofErr w:type="spellStart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>Lecornu</w:t>
      </w:r>
      <w:proofErr w:type="spellEnd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Aussi, </w:t>
      </w:r>
      <w:proofErr w:type="spellStart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>a-t-il</w:t>
      </w:r>
      <w:proofErr w:type="spellEnd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continué, « cet effort important que nous faisons pour nos propres armées profite aussi indirectement aux Ukrainiens, sans pour autant abîmer notre standard de Défense ». Ce qui reste cependant à voir… À moins d’accélérer le calendrier de livraison des Rafale déjà commandés. </w:t>
      </w:r>
    </w:p>
    <w:p w:rsidR="00D85FCF" w:rsidRPr="00D85FCF" w:rsidRDefault="00D85FCF" w:rsidP="00D8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ailleurs, le président Macron a également évoqué une « coalition » pour fournir des Mirage 2000-5 à l’Ukraine. Mais M. </w:t>
      </w:r>
      <w:proofErr w:type="spellStart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>Lecornu</w:t>
      </w:r>
      <w:proofErr w:type="spellEnd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s’est refusé à en dire davantage. « Vous voyez bien quels sont les pays qui peuvent être équipés d’avions de chasse français, donc ça donne un champ du possible », </w:t>
      </w:r>
      <w:proofErr w:type="spellStart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>a-t-il</w:t>
      </w:r>
      <w:proofErr w:type="spellEnd"/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dit. </w:t>
      </w:r>
    </w:p>
    <w:p w:rsidR="00D85FCF" w:rsidRPr="00D85FCF" w:rsidRDefault="00D85FCF" w:rsidP="00D8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5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Qatar et la Grèce sont les deux seuls autres pays à disposer de Mirage 2000-5. On pourrait inclure les Émirats arabes unis… mais, a priori, ils ont d’autres projets pour leurs Mirage 2000-9, qu’ils remplaceront par des Rafale à partir de 2026. </w:t>
      </w:r>
    </w:p>
    <w:p w:rsidR="00A578FF" w:rsidRDefault="00A578FF"/>
    <w:sectPr w:rsidR="00A5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CF"/>
    <w:rsid w:val="008C1F89"/>
    <w:rsid w:val="00A578FF"/>
    <w:rsid w:val="00D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opex360.com/author/adm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Délégué Général</dc:creator>
  <cp:lastModifiedBy>Délégué Général</cp:lastModifiedBy>
  <cp:revision>2</cp:revision>
  <dcterms:created xsi:type="dcterms:W3CDTF">2024-06-12T08:47:00Z</dcterms:created>
  <dcterms:modified xsi:type="dcterms:W3CDTF">2024-06-12T08:49:00Z</dcterms:modified>
</cp:coreProperties>
</file>