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00" recolor="t" type="frame"/>
    </v:background>
  </w:background>
  <w:body>
    <w:tbl>
      <w:tblPr>
        <w:tblStyle w:val="Grilledutableau"/>
        <w:tblW w:w="10810" w:type="dxa"/>
        <w:jc w:val="center"/>
        <w:tblInd w:w="-1019" w:type="dxa"/>
        <w:tblLayout w:type="fixed"/>
        <w:tblLook w:val="04A0" w:firstRow="1" w:lastRow="0" w:firstColumn="1" w:lastColumn="0" w:noHBand="0" w:noVBand="1"/>
      </w:tblPr>
      <w:tblGrid>
        <w:gridCol w:w="5320"/>
        <w:gridCol w:w="2410"/>
        <w:gridCol w:w="3080"/>
      </w:tblGrid>
      <w:tr w:rsidR="00883F90" w:rsidRPr="003145DC" w:rsidTr="003626CD">
        <w:trPr>
          <w:trHeight w:val="1543"/>
          <w:jc w:val="center"/>
        </w:trPr>
        <w:tc>
          <w:tcPr>
            <w:tcW w:w="5320" w:type="dxa"/>
            <w:tcBorders>
              <w:top w:val="nil"/>
              <w:left w:val="nil"/>
              <w:bottom w:val="nil"/>
              <w:right w:val="nil"/>
            </w:tcBorders>
          </w:tcPr>
          <w:p w:rsidR="00883F90" w:rsidRPr="003145DC" w:rsidRDefault="00883F90" w:rsidP="00E123C3">
            <w:pPr>
              <w:tabs>
                <w:tab w:val="center" w:pos="4536"/>
                <w:tab w:val="right" w:pos="9072"/>
              </w:tabs>
              <w:jc w:val="center"/>
              <w:rPr>
                <w:rFonts w:ascii="Plantagenet Cherokee" w:hAnsi="Plantagenet Cherokee" w:cs="MV Boli"/>
                <w:b/>
                <w:sz w:val="28"/>
                <w:szCs w:val="28"/>
              </w:rPr>
            </w:pPr>
            <w:r w:rsidRPr="003145DC">
              <w:rPr>
                <w:rFonts w:ascii="Plantagenet Cherokee" w:hAnsi="Plantagenet Cherokee" w:cs="MV Boli"/>
                <w:b/>
                <w:sz w:val="28"/>
                <w:szCs w:val="28"/>
              </w:rPr>
              <w:t>Union Nationale des Officiers de Réserve</w:t>
            </w:r>
          </w:p>
          <w:p w:rsidR="00883F90" w:rsidRPr="003145DC" w:rsidRDefault="00883F90" w:rsidP="00E123C3">
            <w:pPr>
              <w:tabs>
                <w:tab w:val="center" w:pos="4536"/>
                <w:tab w:val="right" w:pos="9072"/>
              </w:tabs>
              <w:jc w:val="center"/>
              <w:rPr>
                <w:rFonts w:ascii="Plantagenet Cherokee" w:hAnsi="Plantagenet Cherokee" w:cs="MV Boli"/>
                <w:b/>
                <w:sz w:val="28"/>
                <w:szCs w:val="28"/>
              </w:rPr>
            </w:pPr>
            <w:r w:rsidRPr="003145DC">
              <w:rPr>
                <w:rFonts w:ascii="Plantagenet Cherokee" w:hAnsi="Plantagenet Cherokee" w:cs="MV Boli"/>
                <w:b/>
                <w:sz w:val="28"/>
                <w:szCs w:val="28"/>
              </w:rPr>
              <w:t>et des organisations de réservistes</w:t>
            </w:r>
          </w:p>
          <w:p w:rsidR="00883F90" w:rsidRPr="003145DC" w:rsidRDefault="009E58E2" w:rsidP="00BD46BD">
            <w:pPr>
              <w:tabs>
                <w:tab w:val="center" w:pos="4536"/>
                <w:tab w:val="right" w:pos="9072"/>
              </w:tabs>
              <w:jc w:val="center"/>
              <w:rPr>
                <w:rFonts w:ascii="Plantagenet Cherokee" w:hAnsi="Plantagenet Cherokee" w:cs="MV Boli"/>
                <w:b/>
                <w:sz w:val="32"/>
                <w:szCs w:val="32"/>
              </w:rPr>
            </w:pPr>
            <w:r w:rsidRPr="009E58E2">
              <w:rPr>
                <w:rFonts w:ascii="Plantagenet Cherokee" w:hAnsi="Plantagenet Cherokee" w:cs="MV Boli"/>
                <w:b/>
                <w:i/>
                <w:sz w:val="44"/>
                <w:szCs w:val="72"/>
              </w:rPr>
              <w:t>L’action unit les Réserves</w:t>
            </w:r>
            <w:r w:rsidR="004D0A2C" w:rsidRPr="009E58E2">
              <w:rPr>
                <w:rFonts w:ascii="Plantagenet Cherokee" w:hAnsi="Plantagenet Cherokee" w:cs="MV Boli"/>
                <w:b/>
                <w:i/>
                <w:sz w:val="44"/>
                <w:szCs w:val="72"/>
              </w:rPr>
              <w:t xml:space="preserve"> </w:t>
            </w:r>
          </w:p>
        </w:tc>
        <w:tc>
          <w:tcPr>
            <w:tcW w:w="2410" w:type="dxa"/>
            <w:tcBorders>
              <w:top w:val="nil"/>
              <w:left w:val="nil"/>
              <w:bottom w:val="nil"/>
              <w:right w:val="single" w:sz="4" w:space="0" w:color="auto"/>
            </w:tcBorders>
          </w:tcPr>
          <w:p w:rsidR="00883F90" w:rsidRPr="003145DC" w:rsidRDefault="00B25D4C" w:rsidP="00883F90">
            <w:pPr>
              <w:tabs>
                <w:tab w:val="center" w:pos="4536"/>
                <w:tab w:val="right" w:pos="9072"/>
              </w:tabs>
              <w:ind w:left="-851"/>
              <w:jc w:val="right"/>
              <w:rPr>
                <w:rFonts w:ascii="Plantagenet Cherokee" w:hAnsi="Plantagenet Cherokee" w:cs="MV Boli"/>
                <w:noProof/>
                <w:lang w:eastAsia="fr-FR"/>
              </w:rPr>
            </w:pPr>
            <w:r w:rsidRPr="003145DC">
              <w:rPr>
                <w:rFonts w:ascii="Plantagenet Cherokee" w:hAnsi="Plantagenet Cherokee" w:cs="MV Boli"/>
                <w:noProof/>
                <w:lang w:eastAsia="fr-FR"/>
              </w:rPr>
              <w:drawing>
                <wp:inline distT="0" distB="0" distL="0" distR="0" wp14:anchorId="3EA503DA" wp14:editId="5B91A420">
                  <wp:extent cx="767751" cy="938944"/>
                  <wp:effectExtent l="0" t="0" r="0" b="0"/>
                  <wp:docPr id="2" name="Image 2" descr="C:\Users\Armée &amp; Défense\Documents\00 JEAN\10 A&amp;D\LogoU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ée &amp; Défense\Documents\00 JEAN\10 A&amp;D\LogoUn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129" cy="941853"/>
                          </a:xfrm>
                          <a:prstGeom prst="rect">
                            <a:avLst/>
                          </a:prstGeom>
                          <a:noFill/>
                          <a:ln>
                            <a:noFill/>
                          </a:ln>
                        </pic:spPr>
                      </pic:pic>
                    </a:graphicData>
                  </a:graphic>
                </wp:inline>
              </w:drawing>
            </w:r>
          </w:p>
        </w:tc>
        <w:tc>
          <w:tcPr>
            <w:tcW w:w="3080" w:type="dxa"/>
            <w:tcBorders>
              <w:left w:val="single" w:sz="4" w:space="0" w:color="auto"/>
            </w:tcBorders>
          </w:tcPr>
          <w:p w:rsidR="00CF4699" w:rsidRDefault="00124B64" w:rsidP="00CB3273">
            <w:pPr>
              <w:pStyle w:val="Paragraphedeliste"/>
              <w:ind w:left="317"/>
              <w:jc w:val="center"/>
              <w:rPr>
                <w:rFonts w:ascii="Arial" w:eastAsia="Times New Roman" w:hAnsi="Arial" w:cs="Arial"/>
                <w:b/>
                <w:noProof/>
                <w:sz w:val="32"/>
                <w:szCs w:val="28"/>
                <w:lang w:eastAsia="fr-FR"/>
              </w:rPr>
            </w:pPr>
            <w:r>
              <w:rPr>
                <w:rFonts w:ascii="Arial" w:eastAsia="Times New Roman" w:hAnsi="Arial" w:cs="Arial"/>
                <w:b/>
                <w:noProof/>
                <w:sz w:val="32"/>
                <w:szCs w:val="28"/>
                <w:lang w:eastAsia="fr-FR"/>
              </w:rPr>
              <w:t xml:space="preserve">La Réserve </w:t>
            </w:r>
            <w:r w:rsidR="00E05806">
              <w:rPr>
                <w:rFonts w:ascii="Arial" w:eastAsia="Times New Roman" w:hAnsi="Arial" w:cs="Arial"/>
                <w:b/>
                <w:noProof/>
                <w:sz w:val="32"/>
                <w:szCs w:val="28"/>
                <w:lang w:eastAsia="fr-FR"/>
              </w:rPr>
              <w:t xml:space="preserve">continue sa montée </w:t>
            </w:r>
          </w:p>
          <w:p w:rsidR="005C19AA" w:rsidRPr="007B13C8" w:rsidRDefault="00124B64" w:rsidP="00CB3273">
            <w:pPr>
              <w:pStyle w:val="Paragraphedeliste"/>
              <w:ind w:left="317"/>
              <w:jc w:val="center"/>
              <w:rPr>
                <w:rFonts w:ascii="Arial" w:hAnsi="Arial" w:cs="Arial"/>
                <w:sz w:val="24"/>
                <w:szCs w:val="24"/>
              </w:rPr>
            </w:pPr>
            <w:r>
              <w:rPr>
                <w:rFonts w:ascii="Arial" w:eastAsia="Times New Roman" w:hAnsi="Arial" w:cs="Arial"/>
                <w:b/>
                <w:noProof/>
                <w:sz w:val="32"/>
                <w:szCs w:val="28"/>
                <w:lang w:eastAsia="fr-FR"/>
              </w:rPr>
              <w:t>en puissance</w:t>
            </w:r>
          </w:p>
        </w:tc>
      </w:tr>
    </w:tbl>
    <w:p w:rsidR="00883F90" w:rsidRPr="00E74F52" w:rsidRDefault="00883F90" w:rsidP="0094345F">
      <w:pPr>
        <w:tabs>
          <w:tab w:val="center" w:pos="4536"/>
          <w:tab w:val="right" w:pos="9072"/>
        </w:tabs>
        <w:spacing w:after="0" w:line="240" w:lineRule="auto"/>
        <w:ind w:left="-851"/>
        <w:jc w:val="center"/>
        <w:rPr>
          <w:rFonts w:ascii="MV Boli" w:hAnsi="MV Boli" w:cs="MV Boli"/>
          <w:i/>
          <w:sz w:val="16"/>
          <w:szCs w:val="16"/>
        </w:rPr>
      </w:pPr>
    </w:p>
    <w:p w:rsidR="00CC1577" w:rsidRPr="009E58E2" w:rsidRDefault="00CC1577" w:rsidP="00CC1577">
      <w:pPr>
        <w:tabs>
          <w:tab w:val="center" w:pos="4536"/>
          <w:tab w:val="right" w:pos="9072"/>
        </w:tabs>
        <w:spacing w:after="0" w:line="240" w:lineRule="auto"/>
        <w:ind w:left="-851"/>
        <w:jc w:val="center"/>
        <w:rPr>
          <w:rFonts w:ascii="Plantagenet Cherokee" w:hAnsi="Plantagenet Cherokee" w:cs="MV Boli"/>
          <w:b/>
          <w:i/>
          <w:sz w:val="16"/>
          <w:szCs w:val="16"/>
        </w:rPr>
      </w:pPr>
      <w:r w:rsidRPr="003145DC">
        <w:rPr>
          <w:rFonts w:ascii="Plantagenet Cherokee" w:hAnsi="Plantagenet Cherokee" w:cs="MV Boli"/>
          <w:i/>
          <w:sz w:val="16"/>
          <w:szCs w:val="16"/>
        </w:rPr>
        <w:t xml:space="preserve">Semaine </w:t>
      </w:r>
      <w:r w:rsidR="005305FC">
        <w:rPr>
          <w:rFonts w:ascii="Plantagenet Cherokee" w:hAnsi="Plantagenet Cherokee" w:cs="MV Boli"/>
          <w:i/>
          <w:sz w:val="16"/>
          <w:szCs w:val="16"/>
        </w:rPr>
        <w:t>n°23</w:t>
      </w:r>
      <w:r>
        <w:rPr>
          <w:rFonts w:ascii="Plantagenet Cherokee" w:hAnsi="Plantagenet Cherokee" w:cs="MV Boli"/>
          <w:i/>
          <w:sz w:val="16"/>
          <w:szCs w:val="16"/>
        </w:rPr>
        <w:t>2024</w:t>
      </w:r>
      <w:r w:rsidRPr="003145DC">
        <w:rPr>
          <w:rFonts w:ascii="Plantagenet Cherokee" w:hAnsi="Plantagenet Cherokee" w:cs="MV Boli"/>
          <w:i/>
          <w:sz w:val="16"/>
          <w:szCs w:val="16"/>
        </w:rPr>
        <w:tab/>
        <w:t xml:space="preserve">vendredi </w:t>
      </w:r>
      <w:r w:rsidR="005305FC">
        <w:rPr>
          <w:rFonts w:ascii="Plantagenet Cherokee" w:hAnsi="Plantagenet Cherokee" w:cs="MV Boli"/>
          <w:i/>
          <w:sz w:val="16"/>
          <w:szCs w:val="16"/>
        </w:rPr>
        <w:t>7</w:t>
      </w:r>
      <w:r>
        <w:rPr>
          <w:rFonts w:ascii="Plantagenet Cherokee" w:hAnsi="Plantagenet Cherokee" w:cs="MV Boli"/>
          <w:i/>
          <w:sz w:val="16"/>
          <w:szCs w:val="16"/>
        </w:rPr>
        <w:t xml:space="preserve"> mai 2024</w:t>
      </w:r>
      <w:r w:rsidRPr="003145DC">
        <w:rPr>
          <w:rFonts w:ascii="Plantagenet Cherokee" w:hAnsi="Plantagenet Cherokee" w:cs="MV Boli"/>
          <w:i/>
          <w:sz w:val="16"/>
          <w:szCs w:val="16"/>
        </w:rPr>
        <w:tab/>
      </w:r>
      <w:r w:rsidRPr="009E58E2">
        <w:rPr>
          <w:rFonts w:ascii="Plantagenet Cherokee" w:hAnsi="Plantagenet Cherokee" w:cs="MV Boli"/>
          <w:i/>
          <w:sz w:val="16"/>
          <w:szCs w:val="16"/>
        </w:rPr>
        <w:t>publication n°</w:t>
      </w:r>
      <w:r w:rsidR="005305FC">
        <w:rPr>
          <w:rFonts w:ascii="Plantagenet Cherokee" w:hAnsi="Plantagenet Cherokee" w:cs="MV Boli"/>
          <w:b/>
          <w:i/>
          <w:sz w:val="16"/>
          <w:szCs w:val="16"/>
        </w:rPr>
        <w:t>7</w:t>
      </w:r>
    </w:p>
    <w:tbl>
      <w:tblPr>
        <w:tblStyle w:val="Grilledutableau"/>
        <w:tblW w:w="11002" w:type="dxa"/>
        <w:tblInd w:w="-176" w:type="dxa"/>
        <w:tblBorders>
          <w:top w:val="threeDEngrave" w:sz="24" w:space="0" w:color="auto"/>
          <w:left w:val="threeDEngrave" w:sz="24" w:space="0" w:color="auto"/>
          <w:bottom w:val="threeDEngrave" w:sz="24" w:space="0" w:color="auto"/>
          <w:right w:val="threeDEngrave" w:sz="24" w:space="0" w:color="auto"/>
        </w:tblBorders>
        <w:tblLayout w:type="fixed"/>
        <w:tblLook w:val="04A0" w:firstRow="1" w:lastRow="0" w:firstColumn="1" w:lastColumn="0" w:noHBand="0" w:noVBand="1"/>
      </w:tblPr>
      <w:tblGrid>
        <w:gridCol w:w="11002"/>
      </w:tblGrid>
      <w:tr w:rsidR="009E58E2" w:rsidRPr="003145DC" w:rsidTr="00CC1577">
        <w:tc>
          <w:tcPr>
            <w:tcW w:w="11002" w:type="dxa"/>
            <w:tcBorders>
              <w:top w:val="threeDEngrave" w:sz="24" w:space="0" w:color="auto"/>
              <w:bottom w:val="threeDEngrave" w:sz="24" w:space="0" w:color="auto"/>
            </w:tcBorders>
          </w:tcPr>
          <w:p w:rsidR="009E58E2" w:rsidRPr="003145DC" w:rsidRDefault="009E58E2" w:rsidP="0021282D">
            <w:pPr>
              <w:rPr>
                <w:rFonts w:ascii="Plantagenet Cherokee" w:hAnsi="Plantagenet Cherokee" w:cs="MV Boli"/>
                <w:i/>
              </w:rPr>
            </w:pPr>
            <w:r w:rsidRPr="003145DC">
              <w:rPr>
                <w:rFonts w:ascii="Plantagenet Cherokee" w:hAnsi="Plantagenet Cherokee" w:cs="MV Boli"/>
                <w:i/>
              </w:rPr>
              <w:t>Les informations communiquées restent sous la responsabilité de la personne les ayant transmises</w:t>
            </w:r>
          </w:p>
        </w:tc>
      </w:tr>
      <w:tr w:rsidR="009E58E2" w:rsidRPr="003145DC" w:rsidTr="00CC1577">
        <w:trPr>
          <w:trHeight w:val="3537"/>
        </w:trPr>
        <w:tc>
          <w:tcPr>
            <w:tcW w:w="11002" w:type="dxa"/>
            <w:tcBorders>
              <w:top w:val="threeDEngrave" w:sz="24" w:space="0" w:color="auto"/>
              <w:bottom w:val="threeDEngrave" w:sz="24" w:space="0" w:color="auto"/>
            </w:tcBorders>
          </w:tcPr>
          <w:p w:rsidR="009E4668" w:rsidRPr="005305FC" w:rsidRDefault="00124B64" w:rsidP="00A3132E">
            <w:pPr>
              <w:spacing w:before="100" w:beforeAutospacing="1" w:after="100"/>
              <w:contextualSpacing/>
              <w:rPr>
                <w:rFonts w:ascii="Plantagenet Cherokee" w:hAnsi="Plantagenet Cherokee" w:cs="MV Boli"/>
                <w:sz w:val="32"/>
              </w:rPr>
            </w:pPr>
            <w:r w:rsidRPr="005305FC">
              <w:rPr>
                <w:rFonts w:ascii="Plantagenet Cherokee" w:hAnsi="Plantagenet Cherokee" w:cs="MV Boli"/>
                <w:sz w:val="32"/>
              </w:rPr>
              <w:t>Editorial</w:t>
            </w:r>
          </w:p>
          <w:p w:rsidR="00124B64" w:rsidRDefault="00124B64" w:rsidP="00124B64">
            <w:pPr>
              <w:spacing w:before="100" w:beforeAutospacing="1" w:after="100"/>
              <w:contextualSpacing/>
              <w:rPr>
                <w:rFonts w:ascii="Plantagenet Cherokee" w:hAnsi="Plantagenet Cherokee" w:cs="MV Boli"/>
                <w:i/>
              </w:rPr>
            </w:pPr>
            <w:r>
              <w:rPr>
                <w:rFonts w:ascii="Plantagenet Cherokee" w:hAnsi="Plantagenet Cherokee" w:cs="MV Boli"/>
                <w:i/>
              </w:rPr>
              <w:t xml:space="preserve">Vous trouverez ci- dessous </w:t>
            </w:r>
            <w:r w:rsidR="009B4188">
              <w:rPr>
                <w:rFonts w:ascii="Plantagenet Cherokee" w:hAnsi="Plantagenet Cherokee" w:cs="MV Boli"/>
                <w:i/>
              </w:rPr>
              <w:t>deux</w:t>
            </w:r>
            <w:r>
              <w:rPr>
                <w:rFonts w:ascii="Plantagenet Cherokee" w:hAnsi="Plantagenet Cherokee" w:cs="MV Boli"/>
                <w:i/>
              </w:rPr>
              <w:t xml:space="preserve"> article</w:t>
            </w:r>
            <w:r w:rsidR="009B4188">
              <w:rPr>
                <w:rFonts w:ascii="Plantagenet Cherokee" w:hAnsi="Plantagenet Cherokee" w:cs="MV Boli"/>
                <w:i/>
              </w:rPr>
              <w:t>s</w:t>
            </w:r>
            <w:r>
              <w:rPr>
                <w:rFonts w:ascii="Plantagenet Cherokee" w:hAnsi="Plantagenet Cherokee" w:cs="MV Boli"/>
                <w:i/>
              </w:rPr>
              <w:t xml:space="preserve"> qui montre</w:t>
            </w:r>
            <w:r w:rsidR="009B4188">
              <w:rPr>
                <w:rFonts w:ascii="Plantagenet Cherokee" w:hAnsi="Plantagenet Cherokee" w:cs="MV Boli"/>
                <w:i/>
              </w:rPr>
              <w:t>nt</w:t>
            </w:r>
            <w:r>
              <w:rPr>
                <w:rFonts w:ascii="Plantagenet Cherokee" w:hAnsi="Plantagenet Cherokee" w:cs="MV Boli"/>
                <w:i/>
              </w:rPr>
              <w:t xml:space="preserve"> que la réserve de nos armées monte en puissance non seulement en termes d’effectifs mais aussi par la création de véritables unités de réserve.</w:t>
            </w:r>
          </w:p>
          <w:p w:rsidR="00CF4699" w:rsidRDefault="00124B64" w:rsidP="00CF4699">
            <w:pPr>
              <w:spacing w:before="100" w:beforeAutospacing="1" w:after="100"/>
              <w:contextualSpacing/>
              <w:rPr>
                <w:rFonts w:ascii="Plantagenet Cherokee" w:hAnsi="Plantagenet Cherokee" w:cs="MV Boli"/>
                <w:i/>
              </w:rPr>
            </w:pPr>
            <w:r>
              <w:rPr>
                <w:rFonts w:ascii="Plantagenet Cherokee" w:hAnsi="Plantagenet Cherokee" w:cs="MV Boli"/>
                <w:i/>
              </w:rPr>
              <w:t xml:space="preserve">Il ne s’agit plus maintenant d’apporter seulement des compléments à nos camarades d’active dans le cadre de forces d’intervention, mais de créer de véritables unités </w:t>
            </w:r>
            <w:r w:rsidR="009B4188">
              <w:rPr>
                <w:rFonts w:ascii="Plantagenet Cherokee" w:hAnsi="Plantagenet Cherokee" w:cs="MV Boli"/>
                <w:i/>
              </w:rPr>
              <w:t>composées de réservistes</w:t>
            </w:r>
            <w:r>
              <w:rPr>
                <w:rFonts w:ascii="Plantagenet Cherokee" w:hAnsi="Plantagenet Cherokee" w:cs="MV Boli"/>
                <w:i/>
              </w:rPr>
              <w:t xml:space="preserve">.  </w:t>
            </w:r>
          </w:p>
          <w:p w:rsidR="00CF4699" w:rsidRDefault="00124B64" w:rsidP="00CF4699">
            <w:pPr>
              <w:spacing w:before="100" w:beforeAutospacing="1" w:after="100"/>
              <w:contextualSpacing/>
              <w:rPr>
                <w:rFonts w:ascii="Plantagenet Cherokee" w:hAnsi="Plantagenet Cherokee" w:cs="MV Boli"/>
                <w:i/>
              </w:rPr>
            </w:pPr>
            <w:r>
              <w:rPr>
                <w:rFonts w:ascii="Plantagenet Cherokee" w:hAnsi="Plantagenet Cherokee" w:cs="MV Boli"/>
                <w:i/>
              </w:rPr>
              <w:t>Cela rappelle aux plus anciens d’entre nous la « grande époque » des années 70 et 80 où la France pos</w:t>
            </w:r>
            <w:r w:rsidR="00CF4699">
              <w:rPr>
                <w:rFonts w:ascii="Plantagenet Cherokee" w:hAnsi="Plantagenet Cherokee" w:cs="MV Boli"/>
                <w:i/>
              </w:rPr>
              <w:t>sédait un grand</w:t>
            </w:r>
            <w:r>
              <w:rPr>
                <w:rFonts w:ascii="Plantagenet Cherokee" w:hAnsi="Plantagenet Cherokee" w:cs="MV Boli"/>
                <w:i/>
              </w:rPr>
              <w:t xml:space="preserve"> nombre d</w:t>
            </w:r>
            <w:r w:rsidR="00CF4699">
              <w:rPr>
                <w:rFonts w:ascii="Plantagenet Cherokee" w:hAnsi="Plantagenet Cherokee" w:cs="MV Boli"/>
                <w:i/>
              </w:rPr>
              <w:t xml:space="preserve">’unités </w:t>
            </w:r>
            <w:r w:rsidR="00622FE4">
              <w:rPr>
                <w:rFonts w:ascii="Plantagenet Cherokee" w:hAnsi="Plantagenet Cherokee" w:cs="MV Boli"/>
                <w:i/>
              </w:rPr>
              <w:t>en charge de la D</w:t>
            </w:r>
            <w:r>
              <w:rPr>
                <w:rFonts w:ascii="Plantagenet Cherokee" w:hAnsi="Plantagenet Cherokee" w:cs="MV Boli"/>
                <w:i/>
              </w:rPr>
              <w:t>éfense Opérationnelle du Territoire</w:t>
            </w:r>
            <w:r w:rsidR="00CF4699">
              <w:rPr>
                <w:rFonts w:ascii="Plantagenet Cherokee" w:hAnsi="Plantagenet Cherokee" w:cs="MV Boli"/>
                <w:i/>
              </w:rPr>
              <w:t>.</w:t>
            </w:r>
          </w:p>
          <w:p w:rsidR="00124B64" w:rsidRDefault="00CF4699" w:rsidP="00CF4699">
            <w:pPr>
              <w:spacing w:before="100" w:beforeAutospacing="1" w:after="100"/>
              <w:contextualSpacing/>
              <w:rPr>
                <w:rFonts w:ascii="Plantagenet Cherokee" w:hAnsi="Plantagenet Cherokee" w:cs="MV Boli"/>
                <w:i/>
              </w:rPr>
            </w:pPr>
            <w:r>
              <w:rPr>
                <w:rFonts w:ascii="Plantagenet Cherokee" w:hAnsi="Plantagenet Cherokee" w:cs="MV Boli"/>
                <w:i/>
              </w:rPr>
              <w:t>Cependant le Service militaire était, à l’époque, le moteur  du recrutement de ses membres</w:t>
            </w:r>
            <w:r w:rsidR="00622FE4">
              <w:rPr>
                <w:rFonts w:ascii="Plantagenet Cherokee" w:hAnsi="Plantagenet Cherokee" w:cs="MV Boli"/>
                <w:i/>
              </w:rPr>
              <w:t xml:space="preserve"> et </w:t>
            </w:r>
            <w:r w:rsidR="009B4188">
              <w:rPr>
                <w:rFonts w:ascii="Plantagenet Cherokee" w:hAnsi="Plantagenet Cherokee" w:cs="MV Boli"/>
                <w:i/>
              </w:rPr>
              <w:t>il assurait la pérennité du système</w:t>
            </w:r>
            <w:r>
              <w:rPr>
                <w:rFonts w:ascii="Plantagenet Cherokee" w:hAnsi="Plantagenet Cherokee" w:cs="MV Boli"/>
                <w:i/>
              </w:rPr>
              <w:t>.</w:t>
            </w:r>
          </w:p>
          <w:p w:rsidR="00CF4699" w:rsidRDefault="00CF4699" w:rsidP="00622FE4">
            <w:pPr>
              <w:spacing w:before="100" w:beforeAutospacing="1" w:after="100"/>
              <w:contextualSpacing/>
              <w:rPr>
                <w:rFonts w:ascii="Plantagenet Cherokee" w:hAnsi="Plantagenet Cherokee" w:cs="MV Boli"/>
                <w:i/>
              </w:rPr>
            </w:pPr>
            <w:r>
              <w:rPr>
                <w:rFonts w:ascii="Plantagenet Cherokee" w:hAnsi="Plantagenet Cherokee" w:cs="MV Boli"/>
                <w:i/>
              </w:rPr>
              <w:t xml:space="preserve">Aujourd’hui le Service National Universel est très loin de permettre d’entretenir et de renouveler </w:t>
            </w:r>
            <w:r w:rsidR="00622FE4">
              <w:rPr>
                <w:rFonts w:ascii="Plantagenet Cherokee" w:hAnsi="Plantagenet Cherokee" w:cs="MV Boli"/>
                <w:i/>
              </w:rPr>
              <w:t>l’armement de ces structures nouvelles</w:t>
            </w:r>
            <w:r w:rsidR="009B4188">
              <w:rPr>
                <w:rFonts w:ascii="Plantagenet Cherokee" w:hAnsi="Plantagenet Cherokee" w:cs="MV Boli"/>
                <w:i/>
              </w:rPr>
              <w:t xml:space="preserve">. </w:t>
            </w:r>
            <w:r w:rsidR="00622FE4">
              <w:rPr>
                <w:rFonts w:ascii="Plantagenet Cherokee" w:hAnsi="Plantagenet Cherokee" w:cs="MV Boli"/>
                <w:i/>
              </w:rPr>
              <w:t>M</w:t>
            </w:r>
            <w:r>
              <w:rPr>
                <w:rFonts w:ascii="Plantagenet Cherokee" w:hAnsi="Plantagenet Cherokee" w:cs="MV Boli"/>
                <w:i/>
              </w:rPr>
              <w:t xml:space="preserve">ais le changement géostratégique en cours et </w:t>
            </w:r>
            <w:r w:rsidR="00622FE4">
              <w:rPr>
                <w:rFonts w:ascii="Plantagenet Cherokee" w:hAnsi="Plantagenet Cherokee" w:cs="MV Boli"/>
                <w:i/>
              </w:rPr>
              <w:t>la menace terrorist</w:t>
            </w:r>
            <w:r>
              <w:rPr>
                <w:rFonts w:ascii="Plantagenet Cherokee" w:hAnsi="Plantagenet Cherokee" w:cs="MV Boli"/>
                <w:i/>
              </w:rPr>
              <w:t xml:space="preserve">e </w:t>
            </w:r>
            <w:r w:rsidR="0092190D">
              <w:rPr>
                <w:rFonts w:ascii="Plantagenet Cherokee" w:hAnsi="Plantagenet Cherokee" w:cs="MV Boli"/>
                <w:i/>
              </w:rPr>
              <w:t>devraient</w:t>
            </w:r>
            <w:r>
              <w:rPr>
                <w:rFonts w:ascii="Plantagenet Cherokee" w:hAnsi="Plantagenet Cherokee" w:cs="MV Boli"/>
                <w:i/>
              </w:rPr>
              <w:t xml:space="preserve"> nous conduire </w:t>
            </w:r>
            <w:r w:rsidR="0092190D">
              <w:rPr>
                <w:rFonts w:ascii="Plantagenet Cherokee" w:hAnsi="Plantagenet Cherokee" w:cs="MV Boli"/>
                <w:i/>
              </w:rPr>
              <w:t>à faire évoluer ce SNU vers une forme plus militaire.</w:t>
            </w:r>
          </w:p>
          <w:p w:rsidR="00D07B5D" w:rsidRDefault="00D07B5D" w:rsidP="00622FE4">
            <w:pPr>
              <w:spacing w:before="100" w:beforeAutospacing="1" w:after="100"/>
              <w:contextualSpacing/>
              <w:rPr>
                <w:rFonts w:ascii="Plantagenet Cherokee" w:hAnsi="Plantagenet Cherokee" w:cs="MV Boli"/>
                <w:i/>
              </w:rPr>
            </w:pPr>
          </w:p>
          <w:p w:rsidR="009B4188" w:rsidRDefault="009B4188" w:rsidP="00622FE4">
            <w:pPr>
              <w:spacing w:before="100" w:beforeAutospacing="1" w:after="100"/>
              <w:contextualSpacing/>
              <w:rPr>
                <w:rFonts w:ascii="Plantagenet Cherokee" w:hAnsi="Plantagenet Cherokee" w:cs="MV Boli"/>
                <w:i/>
              </w:rPr>
            </w:pPr>
            <w:r>
              <w:rPr>
                <w:rFonts w:ascii="Plantagenet Cherokee" w:hAnsi="Plantagenet Cherokee" w:cs="MV Boli"/>
                <w:i/>
              </w:rPr>
              <w:t>LCL(H) D’ALBERTO Jean-François</w:t>
            </w:r>
          </w:p>
          <w:p w:rsidR="00D07B5D" w:rsidRPr="003145DC" w:rsidRDefault="00D07B5D" w:rsidP="00622FE4">
            <w:pPr>
              <w:spacing w:before="100" w:beforeAutospacing="1" w:after="100"/>
              <w:contextualSpacing/>
              <w:rPr>
                <w:rFonts w:ascii="Plantagenet Cherokee" w:hAnsi="Plantagenet Cherokee" w:cs="MV Boli"/>
                <w:i/>
              </w:rPr>
            </w:pPr>
            <w:bookmarkStart w:id="0" w:name="_GoBack"/>
            <w:bookmarkEnd w:id="0"/>
          </w:p>
        </w:tc>
      </w:tr>
      <w:tr w:rsidR="00CC1577" w:rsidRPr="003145DC" w:rsidTr="00CC1577">
        <w:tc>
          <w:tcPr>
            <w:tcW w:w="11002" w:type="dxa"/>
            <w:tcBorders>
              <w:top w:val="threeDEngrave" w:sz="24" w:space="0" w:color="auto"/>
              <w:bottom w:val="threeDEngrave" w:sz="24" w:space="0" w:color="auto"/>
            </w:tcBorders>
          </w:tcPr>
          <w:p w:rsidR="00CC1577" w:rsidRDefault="00CC1577" w:rsidP="00DD05CE">
            <w:pPr>
              <w:jc w:val="center"/>
              <w:rPr>
                <w:rFonts w:ascii="Plantagenet Cherokee" w:hAnsi="Plantagenet Cherokee" w:cs="MV Boli"/>
                <w:i/>
              </w:rPr>
            </w:pPr>
          </w:p>
          <w:p w:rsidR="009A042B" w:rsidRDefault="009A042B" w:rsidP="009A042B">
            <w:pPr>
              <w:spacing w:before="100" w:beforeAutospacing="1" w:after="100" w:afterAutospacing="1"/>
              <w:jc w:val="center"/>
              <w:outlineLvl w:val="2"/>
              <w:rPr>
                <w:rFonts w:ascii="Times New Roman" w:eastAsia="Times New Roman" w:hAnsi="Times New Roman" w:cs="Times New Roman"/>
                <w:b/>
                <w:bCs/>
                <w:sz w:val="32"/>
                <w:szCs w:val="28"/>
                <w:lang w:eastAsia="fr-FR"/>
              </w:rPr>
            </w:pPr>
            <w:r w:rsidRPr="009A042B">
              <w:rPr>
                <w:rFonts w:ascii="Times New Roman" w:eastAsia="Times New Roman" w:hAnsi="Times New Roman" w:cs="Times New Roman"/>
                <w:b/>
                <w:bCs/>
                <w:sz w:val="32"/>
                <w:szCs w:val="28"/>
                <w:lang w:eastAsia="fr-FR"/>
              </w:rPr>
              <w:t>Un Bataillon de Renseignement de Réserve Spécialisée (B2RS) a vu le jour à Strasbourg</w:t>
            </w:r>
          </w:p>
          <w:p w:rsidR="00A545D1" w:rsidRPr="009A042B" w:rsidRDefault="00A545D1" w:rsidP="009A042B">
            <w:pPr>
              <w:spacing w:before="100" w:beforeAutospacing="1" w:after="100" w:afterAutospacing="1"/>
              <w:jc w:val="center"/>
              <w:outlineLvl w:val="2"/>
              <w:rPr>
                <w:rFonts w:ascii="Times New Roman" w:eastAsia="Times New Roman" w:hAnsi="Times New Roman" w:cs="Times New Roman"/>
                <w:b/>
                <w:bCs/>
                <w:sz w:val="32"/>
                <w:szCs w:val="28"/>
                <w:lang w:eastAsia="fr-FR"/>
              </w:rPr>
            </w:pPr>
          </w:p>
          <w:p w:rsidR="009A042B" w:rsidRPr="009A042B" w:rsidRDefault="009A042B" w:rsidP="009B4188">
            <w:pPr>
              <w:spacing w:before="100" w:beforeAutospacing="1" w:after="100" w:afterAutospacing="1"/>
              <w:jc w:val="right"/>
              <w:rPr>
                <w:rFonts w:ascii="Times New Roman" w:eastAsia="Times New Roman" w:hAnsi="Times New Roman" w:cs="Times New Roman"/>
                <w:sz w:val="24"/>
                <w:szCs w:val="24"/>
                <w:lang w:eastAsia="fr-FR"/>
              </w:rPr>
            </w:pPr>
            <w:r w:rsidRPr="009A042B">
              <w:rPr>
                <w:noProof/>
                <w:lang w:eastAsia="fr-FR"/>
              </w:rPr>
              <w:drawing>
                <wp:inline distT="0" distB="0" distL="0" distR="0" wp14:anchorId="5C487319" wp14:editId="62747520">
                  <wp:extent cx="4376994" cy="2465223"/>
                  <wp:effectExtent l="0" t="0" r="5080" b="0"/>
                  <wp:docPr id="4" name="Image 4" descr="C:\Users\Armée &amp; Défense\Desktop\L'action unit les Réserves\semaine 23\GPJPzw2WAAEbX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ée &amp; Défense\Desktop\L'action unit les Réserves\semaine 23\GPJPzw2WAAEbXA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2309" cy="2468216"/>
                          </a:xfrm>
                          <a:prstGeom prst="rect">
                            <a:avLst/>
                          </a:prstGeom>
                          <a:noFill/>
                          <a:ln>
                            <a:noFill/>
                          </a:ln>
                        </pic:spPr>
                      </pic:pic>
                    </a:graphicData>
                  </a:graphic>
                </wp:inline>
              </w:drawing>
            </w:r>
            <w:r w:rsidRPr="009A042B">
              <w:rPr>
                <w:noProof/>
                <w:lang w:eastAsia="fr-FR"/>
              </w:rPr>
              <mc:AlternateContent>
                <mc:Choice Requires="wps">
                  <w:drawing>
                    <wp:inline distT="0" distB="0" distL="0" distR="0" wp14:anchorId="28BE2DCF" wp14:editId="22F0283B">
                      <wp:extent cx="301625" cy="301625"/>
                      <wp:effectExtent l="0" t="0" r="0" b="0"/>
                      <wp:docPr id="1" name="Rectangle 1" descr="capr réserv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capr réserve.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" filled="f" stroked="f">
                      <o:lock v:ext="edit" aspectratio="t"/>
                      <w10:anchorlock/>
                    </v:rect>
                  </w:pict>
                </mc:Fallback>
              </mc:AlternateContent>
            </w:r>
            <w:r w:rsidRPr="009A042B">
              <w:rPr>
                <w:noProof/>
                <w:lang w:eastAsia="fr-FR"/>
              </w:rPr>
              <mc:AlternateContent>
                <mc:Choice Requires="wps">
                  <w:drawing>
                    <wp:inline distT="0" distB="0" distL="0" distR="0" wp14:anchorId="72442497" wp14:editId="3B3CA7CC">
                      <wp:extent cx="301625" cy="301625"/>
                      <wp:effectExtent l="0" t="0" r="0" b="0"/>
                      <wp:docPr id="7" name="media-38484" descr="capr réserv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media-38484" o:spid="_x0000_s1026" alt="capr réserve.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" filled="f" stroked="f">
                      <o:lock v:ext="edit" aspectratio="t"/>
                      <w10:anchorlock/>
                    </v:rect>
                  </w:pict>
                </mc:Fallback>
              </mc:AlternateContent>
            </w:r>
            <w:r w:rsidRPr="009A042B">
              <w:rPr>
                <w:noProof/>
                <w:lang w:eastAsia="fr-FR"/>
              </w:rPr>
              <mc:AlternateContent>
                <mc:Choice Requires="wps">
                  <w:drawing>
                    <wp:inline distT="0" distB="0" distL="0" distR="0" wp14:anchorId="20FE092A" wp14:editId="4CB251BF">
                      <wp:extent cx="301625" cy="301625"/>
                      <wp:effectExtent l="0" t="0" r="0" b="0"/>
                      <wp:docPr id="3" name="Rectangle 3" descr="capr réserv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capr réserve.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" filled="f" stroked="f">
                      <o:lock v:ext="edit" aspectratio="t"/>
                      <w10:anchorlock/>
                    </v:rect>
                  </w:pict>
                </mc:Fallback>
              </mc:AlternateContent>
            </w:r>
            <w:r w:rsidRPr="009A042B">
              <w:rPr>
                <w:rFonts w:ascii="Times New Roman" w:eastAsia="Times New Roman" w:hAnsi="Times New Roman" w:cs="Times New Roman"/>
                <w:noProof/>
                <w:sz w:val="24"/>
                <w:szCs w:val="24"/>
                <w:lang w:eastAsia="fr-FR"/>
              </w:rPr>
              <mc:AlternateContent>
                <mc:Choice Requires="wps">
                  <w:drawing>
                    <wp:inline distT="0" distB="0" distL="0" distR="0" wp14:anchorId="6FF6DCC8" wp14:editId="6C80E109">
                      <wp:extent cx="301625" cy="301625"/>
                      <wp:effectExtent l="0" t="0" r="0" b="0"/>
                      <wp:docPr id="6" name="media-38484" descr="capr réserv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media-38484" o:spid="_x0000_s1026" alt="capr réserve.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" filled="f" stroked="f">
                      <o:lock v:ext="edit" aspectratio="t"/>
                      <w10:anchorlock/>
                    </v:rect>
                  </w:pict>
                </mc:Fallback>
              </mc:AlternateContent>
            </w:r>
          </w:p>
          <w:p w:rsidR="009A042B" w:rsidRPr="009A042B" w:rsidRDefault="009A042B" w:rsidP="009A042B">
            <w:pPr>
              <w:spacing w:before="100" w:beforeAutospacing="1" w:after="100" w:afterAutospacing="1"/>
              <w:jc w:val="both"/>
              <w:rPr>
                <w:rFonts w:ascii="Times New Roman" w:eastAsia="Times New Roman" w:hAnsi="Times New Roman" w:cs="Times New Roman"/>
                <w:sz w:val="24"/>
                <w:szCs w:val="24"/>
                <w:lang w:eastAsia="fr-FR"/>
              </w:rPr>
            </w:pPr>
            <w:r w:rsidRPr="009A042B">
              <w:rPr>
                <w:rFonts w:ascii="Times New Roman" w:eastAsia="Times New Roman" w:hAnsi="Times New Roman" w:cs="Times New Roman"/>
                <w:sz w:val="24"/>
                <w:szCs w:val="24"/>
                <w:lang w:eastAsia="fr-FR"/>
              </w:rPr>
              <w:t>Le Commandement des actions dans la profondeur et du renseignement [CAPR], établi à Strasbourg, compte désormais une nouvelle unité.</w:t>
            </w:r>
          </w:p>
          <w:p w:rsidR="009A042B" w:rsidRDefault="009A042B" w:rsidP="009A042B">
            <w:pPr>
              <w:spacing w:before="100" w:beforeAutospacing="1" w:after="100" w:afterAutospacing="1"/>
              <w:rPr>
                <w:rFonts w:ascii="Times New Roman" w:eastAsia="Times New Roman" w:hAnsi="Times New Roman" w:cs="Times New Roman"/>
                <w:sz w:val="24"/>
                <w:szCs w:val="24"/>
                <w:lang w:eastAsia="fr-FR"/>
              </w:rPr>
            </w:pPr>
            <w:r w:rsidRPr="009A042B">
              <w:rPr>
                <w:rFonts w:ascii="Times New Roman" w:eastAsia="Times New Roman" w:hAnsi="Times New Roman" w:cs="Times New Roman"/>
                <w:sz w:val="24"/>
                <w:szCs w:val="24"/>
                <w:lang w:eastAsia="fr-FR"/>
              </w:rPr>
              <w:t xml:space="preserve">En effet, le 3 juin a vu la création </w:t>
            </w:r>
            <w:r w:rsidRPr="009A042B">
              <w:rPr>
                <w:rFonts w:ascii="Times New Roman" w:eastAsia="Times New Roman" w:hAnsi="Times New Roman" w:cs="Times New Roman"/>
                <w:b/>
                <w:sz w:val="24"/>
                <w:szCs w:val="24"/>
                <w:lang w:eastAsia="fr-FR"/>
              </w:rPr>
              <w:t>du Bataillon de Renseignement de Réserve Spécialisée (B2RS)</w:t>
            </w:r>
            <w:r w:rsidRPr="009A042B">
              <w:rPr>
                <w:rFonts w:ascii="Times New Roman" w:eastAsia="Times New Roman" w:hAnsi="Times New Roman" w:cs="Times New Roman"/>
                <w:sz w:val="24"/>
                <w:szCs w:val="24"/>
                <w:lang w:eastAsia="fr-FR"/>
              </w:rPr>
              <w:t xml:space="preserve">. Cette unité est dédiée à la recherche du renseignement en sources ouvertes. Elle rassemble des réservistes opérationnels qui sont recrutés comme spécialistes (analystes, linguistes, data </w:t>
            </w:r>
            <w:proofErr w:type="spellStart"/>
            <w:r w:rsidRPr="009A042B">
              <w:rPr>
                <w:rFonts w:ascii="Times New Roman" w:eastAsia="Times New Roman" w:hAnsi="Times New Roman" w:cs="Times New Roman"/>
                <w:sz w:val="24"/>
                <w:szCs w:val="24"/>
                <w:lang w:eastAsia="fr-FR"/>
              </w:rPr>
              <w:t>scientists</w:t>
            </w:r>
            <w:proofErr w:type="spellEnd"/>
            <w:r w:rsidRPr="009A042B">
              <w:rPr>
                <w:rFonts w:ascii="Times New Roman" w:eastAsia="Times New Roman" w:hAnsi="Times New Roman" w:cs="Times New Roman"/>
                <w:sz w:val="24"/>
                <w:szCs w:val="24"/>
                <w:lang w:eastAsia="fr-FR"/>
              </w:rPr>
              <w:t xml:space="preserve"> et développeurs informatiques). </w:t>
            </w:r>
          </w:p>
          <w:p w:rsidR="009B4188" w:rsidRPr="009A042B" w:rsidRDefault="009B4188" w:rsidP="009A042B">
            <w:pPr>
              <w:spacing w:before="100" w:beforeAutospacing="1" w:after="100" w:afterAutospacing="1"/>
              <w:rPr>
                <w:rFonts w:ascii="Times New Roman" w:eastAsia="Times New Roman" w:hAnsi="Times New Roman" w:cs="Times New Roman"/>
                <w:sz w:val="24"/>
                <w:szCs w:val="24"/>
                <w:lang w:eastAsia="fr-FR"/>
              </w:rPr>
            </w:pPr>
          </w:p>
          <w:p w:rsidR="009A042B" w:rsidRPr="009A042B" w:rsidRDefault="009A042B" w:rsidP="009A042B">
            <w:pPr>
              <w:spacing w:before="100" w:beforeAutospacing="1" w:after="100" w:afterAutospacing="1"/>
              <w:rPr>
                <w:rFonts w:ascii="Times New Roman" w:eastAsia="Times New Roman" w:hAnsi="Times New Roman" w:cs="Times New Roman"/>
                <w:sz w:val="24"/>
                <w:szCs w:val="24"/>
                <w:lang w:eastAsia="fr-FR"/>
              </w:rPr>
            </w:pPr>
            <w:r w:rsidRPr="009A042B">
              <w:rPr>
                <w:rFonts w:ascii="Times New Roman" w:eastAsia="Times New Roman" w:hAnsi="Times New Roman" w:cs="Times New Roman"/>
                <w:b/>
                <w:sz w:val="24"/>
                <w:szCs w:val="24"/>
                <w:lang w:eastAsia="fr-FR"/>
              </w:rPr>
              <w:t xml:space="preserve">Comme l'a rappelé le général </w:t>
            </w:r>
            <w:proofErr w:type="spellStart"/>
            <w:r w:rsidRPr="009A042B">
              <w:rPr>
                <w:rFonts w:ascii="Times New Roman" w:eastAsia="Times New Roman" w:hAnsi="Times New Roman" w:cs="Times New Roman"/>
                <w:b/>
                <w:sz w:val="24"/>
                <w:szCs w:val="24"/>
                <w:lang w:eastAsia="fr-FR"/>
              </w:rPr>
              <w:t>Schill</w:t>
            </w:r>
            <w:proofErr w:type="spellEnd"/>
            <w:r w:rsidRPr="009A042B">
              <w:rPr>
                <w:rFonts w:ascii="Times New Roman" w:eastAsia="Times New Roman" w:hAnsi="Times New Roman" w:cs="Times New Roman"/>
                <w:b/>
                <w:sz w:val="24"/>
                <w:szCs w:val="24"/>
                <w:lang w:eastAsia="fr-FR"/>
              </w:rPr>
              <w:t>, le CEMAT, "cette unité, exclusivement composée de réservistes, préfigure la réserve opérationnelle de l’armée de Terre de demain, qui sera organisée en trois grands ensembles : </w:t>
            </w:r>
            <w:r w:rsidRPr="009A042B">
              <w:rPr>
                <w:rFonts w:ascii="Times New Roman" w:eastAsia="Times New Roman" w:hAnsi="Times New Roman" w:cs="Times New Roman"/>
                <w:b/>
                <w:sz w:val="24"/>
                <w:szCs w:val="24"/>
                <w:lang w:eastAsia="fr-FR"/>
              </w:rPr>
              <w:br/>
            </w:r>
            <w:r w:rsidRPr="009A042B">
              <w:rPr>
                <w:rFonts w:ascii="Times New Roman" w:eastAsia="Times New Roman" w:hAnsi="Times New Roman" w:cs="Times New Roman"/>
                <w:sz w:val="24"/>
                <w:szCs w:val="24"/>
                <w:u w:val="single"/>
                <w:lang w:eastAsia="fr-FR"/>
              </w:rPr>
              <w:t>- une réserve de compétences</w:t>
            </w:r>
            <w:r w:rsidRPr="009A042B">
              <w:rPr>
                <w:rFonts w:ascii="Times New Roman" w:eastAsia="Times New Roman" w:hAnsi="Times New Roman" w:cs="Times New Roman"/>
                <w:sz w:val="24"/>
                <w:szCs w:val="24"/>
                <w:lang w:eastAsia="fr-FR"/>
              </w:rPr>
              <w:t xml:space="preserve"> qui a vocation à agir sur l’ensemble du spectre opérationnel en s’ouvrant, dans un premier temps, aux secteurs du renseignement et du cyber puis, à terme, à ceux de la logistique et de la maintenance. Cet enrichissement de la réserve au-delà des missions de protection – largement mises en avant ces dernières années en raison du primat de la menace terroriste – permettra par ailleurs de diversifier le profil de nos recrues en termes d’âge, de genre et de profil socio-professionnel;</w:t>
            </w:r>
            <w:r w:rsidRPr="009A042B">
              <w:rPr>
                <w:rFonts w:ascii="Times New Roman" w:eastAsia="Times New Roman" w:hAnsi="Times New Roman" w:cs="Times New Roman"/>
                <w:sz w:val="24"/>
                <w:szCs w:val="24"/>
                <w:lang w:eastAsia="fr-FR"/>
              </w:rPr>
              <w:br/>
              <w:t xml:space="preserve">- </w:t>
            </w:r>
            <w:r w:rsidRPr="009A042B">
              <w:rPr>
                <w:rFonts w:ascii="Times New Roman" w:eastAsia="Times New Roman" w:hAnsi="Times New Roman" w:cs="Times New Roman"/>
                <w:sz w:val="24"/>
                <w:szCs w:val="24"/>
                <w:u w:val="single"/>
                <w:lang w:eastAsia="fr-FR"/>
              </w:rPr>
              <w:t>une réserve de combat</w:t>
            </w:r>
            <w:r w:rsidRPr="009A042B">
              <w:rPr>
                <w:rFonts w:ascii="Times New Roman" w:eastAsia="Times New Roman" w:hAnsi="Times New Roman" w:cs="Times New Roman"/>
                <w:sz w:val="24"/>
                <w:szCs w:val="24"/>
                <w:lang w:eastAsia="fr-FR"/>
              </w:rPr>
              <w:t xml:space="preserve"> fondée sur une logique de complémentarité – et non plus d’appui – avec l’armée d’active, via une montée en puissance qualitative et quantitative avec l’objectif de doubler ses effectifs d’ici 2030;</w:t>
            </w:r>
            <w:r w:rsidRPr="009A042B">
              <w:rPr>
                <w:rFonts w:ascii="Times New Roman" w:eastAsia="Times New Roman" w:hAnsi="Times New Roman" w:cs="Times New Roman"/>
                <w:sz w:val="24"/>
                <w:szCs w:val="24"/>
                <w:lang w:eastAsia="fr-FR"/>
              </w:rPr>
              <w:br/>
              <w:t xml:space="preserve">- </w:t>
            </w:r>
            <w:r w:rsidRPr="0092190D">
              <w:rPr>
                <w:rFonts w:ascii="Times New Roman" w:eastAsia="Times New Roman" w:hAnsi="Times New Roman" w:cs="Times New Roman"/>
                <w:sz w:val="24"/>
                <w:szCs w:val="24"/>
                <w:u w:val="single"/>
                <w:lang w:eastAsia="fr-FR"/>
              </w:rPr>
              <w:t>une réserve territoriale</w:t>
            </w:r>
            <w:r w:rsidRPr="009A042B">
              <w:rPr>
                <w:rFonts w:ascii="Times New Roman" w:eastAsia="Times New Roman" w:hAnsi="Times New Roman" w:cs="Times New Roman"/>
                <w:sz w:val="24"/>
                <w:szCs w:val="24"/>
                <w:lang w:eastAsia="fr-FR"/>
              </w:rPr>
              <w:t>, plus dense, qui a pour objet d’offrir une meilleure couverture du territoire national en élargissant l’offre de réserve à des régions qui étaient jusque-là privées d’une présence militaire.</w:t>
            </w:r>
          </w:p>
          <w:p w:rsidR="009A042B" w:rsidRPr="009A042B" w:rsidRDefault="009A042B" w:rsidP="009A042B">
            <w:pPr>
              <w:spacing w:before="100" w:beforeAutospacing="1" w:after="100" w:afterAutospacing="1"/>
              <w:rPr>
                <w:rFonts w:ascii="Times New Roman" w:eastAsia="Times New Roman" w:hAnsi="Times New Roman" w:cs="Times New Roman"/>
                <w:sz w:val="24"/>
                <w:szCs w:val="24"/>
                <w:lang w:eastAsia="fr-FR"/>
              </w:rPr>
            </w:pPr>
            <w:r w:rsidRPr="009A042B">
              <w:rPr>
                <w:rFonts w:ascii="Times New Roman" w:eastAsia="Times New Roman" w:hAnsi="Times New Roman" w:cs="Times New Roman"/>
                <w:sz w:val="24"/>
                <w:szCs w:val="24"/>
                <w:lang w:eastAsia="fr-FR"/>
              </w:rPr>
              <w:t xml:space="preserve"> « Cet enrichissement de la réserve au-delà des missions de protection, largement mises en avant ces dernières années en raison du primat de la menace terroriste, permettra par ailleurs de diversifier le profil de nos recrues en termes d’âges, de genres et de profils socio-professionnels », a fait valoir le général </w:t>
            </w:r>
            <w:proofErr w:type="spellStart"/>
            <w:r w:rsidRPr="009A042B">
              <w:rPr>
                <w:rFonts w:ascii="Times New Roman" w:eastAsia="Times New Roman" w:hAnsi="Times New Roman" w:cs="Times New Roman"/>
                <w:sz w:val="24"/>
                <w:szCs w:val="24"/>
                <w:lang w:eastAsia="fr-FR"/>
              </w:rPr>
              <w:t>Schill</w:t>
            </w:r>
            <w:proofErr w:type="spellEnd"/>
            <w:r w:rsidRPr="009A042B">
              <w:rPr>
                <w:rFonts w:ascii="Times New Roman" w:eastAsia="Times New Roman" w:hAnsi="Times New Roman" w:cs="Times New Roman"/>
                <w:sz w:val="24"/>
                <w:szCs w:val="24"/>
                <w:lang w:eastAsia="fr-FR"/>
              </w:rPr>
              <w:t xml:space="preserve">. </w:t>
            </w:r>
          </w:p>
          <w:p w:rsidR="009A042B" w:rsidRPr="009A042B" w:rsidRDefault="009A042B" w:rsidP="009A042B">
            <w:pPr>
              <w:spacing w:before="100" w:beforeAutospacing="1" w:after="100" w:afterAutospacing="1"/>
              <w:rPr>
                <w:rFonts w:ascii="Times New Roman" w:eastAsia="Times New Roman" w:hAnsi="Times New Roman" w:cs="Times New Roman"/>
                <w:sz w:val="24"/>
                <w:szCs w:val="24"/>
                <w:lang w:eastAsia="fr-FR"/>
              </w:rPr>
            </w:pPr>
            <w:r w:rsidRPr="009A042B">
              <w:rPr>
                <w:rFonts w:ascii="Times New Roman" w:eastAsia="Times New Roman" w:hAnsi="Times New Roman" w:cs="Times New Roman"/>
                <w:sz w:val="24"/>
                <w:szCs w:val="24"/>
                <w:lang w:eastAsia="fr-FR"/>
              </w:rPr>
              <w:t xml:space="preserve">Le B2RS n’est pas la première unité de l’armée de Terre à être exclusivement formée par des réservistes : le 24e Régiment d’Infanterie [RI] l’a ainsi précédé. En revanche, cela n’avait été jamais fait dans le domaine du renseignement jusqu’à présent. </w:t>
            </w:r>
          </w:p>
          <w:p w:rsidR="009A042B" w:rsidRPr="009A042B" w:rsidRDefault="009A042B" w:rsidP="0092190D">
            <w:pPr>
              <w:spacing w:before="100" w:beforeAutospacing="1" w:after="100" w:afterAutospacing="1"/>
              <w:jc w:val="center"/>
              <w:rPr>
                <w:rFonts w:ascii="Times New Roman" w:eastAsia="Times New Roman" w:hAnsi="Times New Roman" w:cs="Times New Roman"/>
                <w:sz w:val="24"/>
                <w:szCs w:val="24"/>
                <w:lang w:eastAsia="fr-FR"/>
              </w:rPr>
            </w:pPr>
            <w:r w:rsidRPr="009A042B">
              <w:rPr>
                <w:rFonts w:ascii="Times New Roman" w:eastAsia="Times New Roman" w:hAnsi="Times New Roman" w:cs="Times New Roman"/>
                <w:noProof/>
                <w:sz w:val="24"/>
                <w:szCs w:val="24"/>
                <w:lang w:eastAsia="fr-FR"/>
              </w:rPr>
              <w:drawing>
                <wp:inline distT="0" distB="0" distL="0" distR="0" wp14:anchorId="27460431" wp14:editId="441B9142">
                  <wp:extent cx="3855110" cy="2285160"/>
                  <wp:effectExtent l="0" t="0" r="0" b="1270"/>
                  <wp:docPr id="5" name="Image 5" descr="C:\Users\Armée &amp; Défense\Desktop\L'action unit les Réserves\semaine 23\brens-2023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ée &amp; Défense\Desktop\L'action unit les Réserves\semaine 23\brens-20231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4408" cy="2284744"/>
                          </a:xfrm>
                          <a:prstGeom prst="rect">
                            <a:avLst/>
                          </a:prstGeom>
                          <a:noFill/>
                          <a:ln>
                            <a:noFill/>
                          </a:ln>
                        </pic:spPr>
                      </pic:pic>
                    </a:graphicData>
                  </a:graphic>
                </wp:inline>
              </w:drawing>
            </w:r>
          </w:p>
          <w:p w:rsidR="009A042B" w:rsidRPr="009A042B" w:rsidRDefault="009A042B" w:rsidP="009A042B">
            <w:pPr>
              <w:spacing w:before="100" w:beforeAutospacing="1" w:after="100" w:afterAutospacing="1"/>
              <w:rPr>
                <w:rFonts w:ascii="Times New Roman" w:eastAsia="Times New Roman" w:hAnsi="Times New Roman" w:cs="Times New Roman"/>
                <w:sz w:val="24"/>
                <w:szCs w:val="24"/>
                <w:lang w:eastAsia="fr-FR"/>
              </w:rPr>
            </w:pPr>
            <w:r w:rsidRPr="009A042B">
              <w:rPr>
                <w:rFonts w:ascii="Times New Roman" w:eastAsia="Times New Roman" w:hAnsi="Times New Roman" w:cs="Times New Roman"/>
                <w:sz w:val="24"/>
                <w:szCs w:val="24"/>
                <w:lang w:eastAsia="fr-FR"/>
              </w:rPr>
              <w:t> </w:t>
            </w:r>
          </w:p>
          <w:p w:rsidR="009A042B" w:rsidRPr="009A042B" w:rsidRDefault="009A042B" w:rsidP="009A042B">
            <w:pPr>
              <w:jc w:val="center"/>
            </w:pPr>
            <w:r w:rsidRPr="009A042B">
              <w:rPr>
                <w:noProof/>
                <w:lang w:eastAsia="fr-FR"/>
              </w:rPr>
              <w:drawing>
                <wp:inline distT="0" distB="0" distL="0" distR="0" wp14:anchorId="70A0796D" wp14:editId="575F2C61">
                  <wp:extent cx="1404518" cy="1414706"/>
                  <wp:effectExtent l="0" t="0" r="5715" b="0"/>
                  <wp:docPr id="8" name="Image 8" descr="C:\Users\Armée &amp; Défense\Desktop\L'action unit les Réserves\semaine 23\1800078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ée &amp; Défense\Desktop\L'action unit les Réserves\semaine 23\18000788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5114" cy="1415306"/>
                          </a:xfrm>
                          <a:prstGeom prst="rect">
                            <a:avLst/>
                          </a:prstGeom>
                          <a:noFill/>
                          <a:ln>
                            <a:noFill/>
                          </a:ln>
                        </pic:spPr>
                      </pic:pic>
                    </a:graphicData>
                  </a:graphic>
                </wp:inline>
              </w:drawing>
            </w:r>
          </w:p>
          <w:p w:rsidR="009A042B" w:rsidRDefault="009A042B" w:rsidP="00DD05CE">
            <w:pPr>
              <w:jc w:val="center"/>
              <w:rPr>
                <w:rFonts w:ascii="Plantagenet Cherokee" w:hAnsi="Plantagenet Cherokee" w:cs="MV Boli"/>
                <w:i/>
              </w:rPr>
            </w:pPr>
          </w:p>
          <w:p w:rsidR="00DD05CE" w:rsidRDefault="00DD05CE" w:rsidP="00DD05CE">
            <w:pPr>
              <w:jc w:val="center"/>
              <w:rPr>
                <w:rFonts w:ascii="Plantagenet Cherokee" w:hAnsi="Plantagenet Cherokee" w:cs="MV Boli"/>
                <w:i/>
              </w:rPr>
            </w:pPr>
          </w:p>
          <w:p w:rsidR="00A545D1" w:rsidRDefault="00A545D1" w:rsidP="00DD05CE">
            <w:pPr>
              <w:jc w:val="center"/>
              <w:rPr>
                <w:rFonts w:ascii="Plantagenet Cherokee" w:hAnsi="Plantagenet Cherokee" w:cs="MV Boli"/>
                <w:i/>
              </w:rPr>
            </w:pPr>
          </w:p>
          <w:p w:rsidR="00A545D1" w:rsidRPr="003145DC" w:rsidRDefault="00A545D1" w:rsidP="00DD05CE">
            <w:pPr>
              <w:jc w:val="center"/>
              <w:rPr>
                <w:rFonts w:ascii="Plantagenet Cherokee" w:hAnsi="Plantagenet Cherokee" w:cs="MV Boli"/>
                <w:i/>
              </w:rPr>
            </w:pPr>
          </w:p>
        </w:tc>
      </w:tr>
    </w:tbl>
    <w:p w:rsidR="004703E5" w:rsidRDefault="004703E5" w:rsidP="00CC1577">
      <w:pPr>
        <w:rPr>
          <w:rFonts w:ascii="MV Boli" w:hAnsi="MV Boli" w:cs="MV Boli"/>
        </w:rPr>
      </w:pPr>
    </w:p>
    <w:p w:rsidR="007B13C8" w:rsidRDefault="007B13C8" w:rsidP="00CC1577">
      <w:pPr>
        <w:rPr>
          <w:rFonts w:ascii="MV Boli" w:hAnsi="MV Boli" w:cs="MV Boli"/>
        </w:rPr>
      </w:pPr>
    </w:p>
    <w:tbl>
      <w:tblPr>
        <w:tblStyle w:val="Grilledutableau"/>
        <w:tblW w:w="11002" w:type="dxa"/>
        <w:tblInd w:w="-176" w:type="dxa"/>
        <w:tblBorders>
          <w:top w:val="threeDEngrave" w:sz="24" w:space="0" w:color="auto"/>
          <w:left w:val="threeDEngrave" w:sz="24" w:space="0" w:color="auto"/>
          <w:bottom w:val="threeDEngrave" w:sz="24" w:space="0" w:color="auto"/>
          <w:right w:val="threeDEngrave" w:sz="24" w:space="0" w:color="auto"/>
        </w:tblBorders>
        <w:tblLayout w:type="fixed"/>
        <w:tblLook w:val="04A0" w:firstRow="1" w:lastRow="0" w:firstColumn="1" w:lastColumn="0" w:noHBand="0" w:noVBand="1"/>
      </w:tblPr>
      <w:tblGrid>
        <w:gridCol w:w="11002"/>
      </w:tblGrid>
      <w:tr w:rsidR="00DC4027" w:rsidRPr="003145DC" w:rsidTr="002B71FA">
        <w:tc>
          <w:tcPr>
            <w:tcW w:w="11002" w:type="dxa"/>
            <w:tcBorders>
              <w:top w:val="threeDEngrave" w:sz="24" w:space="0" w:color="auto"/>
              <w:bottom w:val="threeDEngrave" w:sz="24" w:space="0" w:color="auto"/>
            </w:tcBorders>
          </w:tcPr>
          <w:p w:rsidR="00F46783" w:rsidRPr="00D85A57" w:rsidRDefault="00F46783" w:rsidP="00F46783">
            <w:pPr>
              <w:rPr>
                <w:rFonts w:ascii="Plantagenet Cherokee" w:hAnsi="Plantagenet Cherokee" w:cs="MV Boli"/>
                <w:b/>
                <w:bCs/>
                <w:i/>
                <w:sz w:val="24"/>
              </w:rPr>
            </w:pPr>
            <w:r w:rsidRPr="00D85A57">
              <w:rPr>
                <w:rFonts w:ascii="Plantagenet Cherokee" w:hAnsi="Plantagenet Cherokee" w:cs="MV Boli"/>
                <w:b/>
                <w:bCs/>
                <w:i/>
                <w:sz w:val="24"/>
              </w:rPr>
              <w:t>Audition conjointe du Secrétaire général de la Garde nationale et du chef de la division « cohésion nationale » de l’état-major des armées, sur le rôle des réserves et la défense globale (Assemblée nationale, 2 avril 2024).</w:t>
            </w:r>
          </w:p>
          <w:p w:rsidR="00DC4027" w:rsidRDefault="00DC4027" w:rsidP="0092707C">
            <w:pPr>
              <w:rPr>
                <w:rFonts w:ascii="Plantagenet Cherokee" w:hAnsi="Plantagenet Cherokee" w:cs="MV Boli"/>
                <w:i/>
              </w:rPr>
            </w:pPr>
          </w:p>
          <w:p w:rsidR="00F46783" w:rsidRDefault="00D85A57" w:rsidP="00147E8B">
            <w:pPr>
              <w:jc w:val="center"/>
              <w:rPr>
                <w:rFonts w:ascii="Plantagenet Cherokee" w:hAnsi="Plantagenet Cherokee" w:cs="MV Boli"/>
                <w:i/>
              </w:rPr>
            </w:pPr>
            <w:r>
              <w:rPr>
                <w:rFonts w:ascii="Plantagenet Cherokee" w:hAnsi="Plantagenet Cherokee" w:cs="MV Boli"/>
                <w:i/>
                <w:noProof/>
                <w:lang w:eastAsia="fr-FR"/>
              </w:rPr>
              <w:drawing>
                <wp:inline distT="0" distB="0" distL="0" distR="0" wp14:anchorId="3A5E243D" wp14:editId="48A1184B">
                  <wp:extent cx="2655417" cy="2655417"/>
                  <wp:effectExtent l="0" t="0" r="0" b="0"/>
                  <wp:docPr id="11" name="Image 11" descr="C:\Users\Armée &amp; Défense\Desktop\L'action unit les Réserves\semaine 23\170703639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mée &amp; Défense\Desktop\L'action unit les Réserves\semaine 23\17070363947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240" cy="2655240"/>
                          </a:xfrm>
                          <a:prstGeom prst="rect">
                            <a:avLst/>
                          </a:prstGeom>
                          <a:noFill/>
                          <a:ln>
                            <a:noFill/>
                          </a:ln>
                        </pic:spPr>
                      </pic:pic>
                    </a:graphicData>
                  </a:graphic>
                </wp:inline>
              </w:drawing>
            </w:r>
            <w:r>
              <w:rPr>
                <w:rFonts w:ascii="Plantagenet Cherokee" w:hAnsi="Plantagenet Cherokee" w:cs="MV Boli"/>
                <w:i/>
                <w:noProof/>
                <w:lang w:eastAsia="fr-FR"/>
              </w:rPr>
              <w:drawing>
                <wp:inline distT="0" distB="0" distL="0" distR="0" wp14:anchorId="672DD0CE" wp14:editId="63B06DB0">
                  <wp:extent cx="1770279" cy="2655419"/>
                  <wp:effectExtent l="0" t="0" r="1905" b="0"/>
                  <wp:docPr id="14" name="Image 14" descr="C:\Users\Armée &amp; Défense\Desktop\L'action unit les Réserves\semaine 23\E_vjHbbWEA8UZ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mée &amp; Défense\Desktop\L'action unit les Réserves\semaine 23\E_vjHbbWEA8UZd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5714" cy="2663571"/>
                          </a:xfrm>
                          <a:prstGeom prst="rect">
                            <a:avLst/>
                          </a:prstGeom>
                          <a:noFill/>
                          <a:ln>
                            <a:noFill/>
                          </a:ln>
                        </pic:spPr>
                      </pic:pic>
                    </a:graphicData>
                  </a:graphic>
                </wp:inline>
              </w:drawing>
            </w:r>
          </w:p>
          <w:p w:rsidR="00C54550" w:rsidRDefault="00D07B5D" w:rsidP="0092707C">
            <w:pPr>
              <w:rPr>
                <w:rFonts w:ascii="Plantagenet Cherokee" w:hAnsi="Plantagenet Cherokee" w:cs="MV Boli"/>
                <w:i/>
              </w:rPr>
            </w:pPr>
            <w:hyperlink r:id="rId14" w:history="1">
              <w:r w:rsidR="00C54550" w:rsidRPr="005556C3">
                <w:rPr>
                  <w:rStyle w:val="Lienhypertexte"/>
                  <w:rFonts w:ascii="Plantagenet Cherokee" w:hAnsi="Plantagenet Cherokee" w:cs="MV Boli"/>
                  <w:i/>
                </w:rPr>
                <w:t>https://theatrum-belli.com/audition-conjointe-du-secretaire-general-de-la-garde-nationale-et-du-chef-de-la-division-cohesion-nationale-de-letat-major-des-armees-sur-le-role-des-reserves-et-la-defense-globale-assemblee-nationale/</w:t>
              </w:r>
            </w:hyperlink>
          </w:p>
          <w:p w:rsidR="00C54550" w:rsidRPr="003145DC" w:rsidRDefault="00C54550" w:rsidP="0092707C">
            <w:pPr>
              <w:rPr>
                <w:rFonts w:ascii="Plantagenet Cherokee" w:hAnsi="Plantagenet Cherokee" w:cs="MV Boli"/>
                <w:i/>
              </w:rPr>
            </w:pPr>
          </w:p>
        </w:tc>
      </w:tr>
      <w:tr w:rsidR="00DC4027" w:rsidRPr="003145DC" w:rsidTr="002B71FA">
        <w:trPr>
          <w:trHeight w:val="3537"/>
        </w:trPr>
        <w:tc>
          <w:tcPr>
            <w:tcW w:w="11002" w:type="dxa"/>
            <w:tcBorders>
              <w:top w:val="threeDEngrave" w:sz="24" w:space="0" w:color="auto"/>
              <w:bottom w:val="threeDEngrave" w:sz="24" w:space="0" w:color="auto"/>
            </w:tcBorders>
          </w:tcPr>
          <w:p w:rsidR="002B71FA" w:rsidRPr="0092190D" w:rsidRDefault="002B71FA" w:rsidP="002B71FA">
            <w:pPr>
              <w:jc w:val="center"/>
              <w:rPr>
                <w:b/>
                <w:noProof/>
                <w:sz w:val="28"/>
                <w:lang w:eastAsia="fr-FR"/>
              </w:rPr>
            </w:pPr>
            <w:r w:rsidRPr="0092190D">
              <w:rPr>
                <w:b/>
                <w:noProof/>
                <w:sz w:val="28"/>
                <w:lang w:eastAsia="fr-FR"/>
              </w:rPr>
              <w:t>Un nouveau fusil-mitrailleur pour les armées francaises ?</w:t>
            </w:r>
          </w:p>
          <w:p w:rsidR="002B71FA" w:rsidRDefault="002B71FA" w:rsidP="002B71FA">
            <w:pPr>
              <w:rPr>
                <w:noProof/>
                <w:lang w:eastAsia="fr-FR"/>
              </w:rPr>
            </w:pPr>
          </w:p>
          <w:p w:rsidR="002B71FA" w:rsidRDefault="002B71FA" w:rsidP="002B71FA">
            <w:pPr>
              <w:jc w:val="center"/>
              <w:rPr>
                <w:noProof/>
                <w:lang w:eastAsia="fr-FR"/>
              </w:rPr>
            </w:pPr>
            <w:r>
              <w:rPr>
                <w:noProof/>
                <w:lang w:eastAsia="fr-FR"/>
              </w:rPr>
              <w:drawing>
                <wp:inline distT="0" distB="0" distL="0" distR="0" wp14:anchorId="23940DC7" wp14:editId="01E15686">
                  <wp:extent cx="2608640" cy="2159605"/>
                  <wp:effectExtent l="0" t="0" r="1270" b="0"/>
                  <wp:docPr id="13" name="Image 13" descr="https://www.opex360.com/wp-content/uploads/evolys-2022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pex360.com/wp-content/uploads/evolys-202201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0221" cy="2160913"/>
                          </a:xfrm>
                          <a:prstGeom prst="rect">
                            <a:avLst/>
                          </a:prstGeom>
                          <a:noFill/>
                          <a:ln>
                            <a:noFill/>
                          </a:ln>
                        </pic:spPr>
                      </pic:pic>
                    </a:graphicData>
                  </a:graphic>
                </wp:inline>
              </w:drawing>
            </w:r>
          </w:p>
          <w:p w:rsidR="002B71FA" w:rsidRDefault="002B71FA" w:rsidP="002B71FA">
            <w:pPr>
              <w:rPr>
                <w:noProof/>
                <w:lang w:eastAsia="fr-FR"/>
              </w:rPr>
            </w:pPr>
            <w:r>
              <w:rPr>
                <w:noProof/>
                <w:lang w:eastAsia="fr-FR"/>
              </w:rPr>
              <w:t>Photo HERSTAL</w:t>
            </w:r>
          </w:p>
          <w:p w:rsidR="002B71FA" w:rsidRDefault="002B71FA" w:rsidP="002B71FA">
            <w:pPr>
              <w:rPr>
                <w:noProof/>
                <w:lang w:eastAsia="fr-FR"/>
              </w:rPr>
            </w:pPr>
          </w:p>
          <w:p w:rsidR="002B71FA" w:rsidRDefault="002B71FA" w:rsidP="002B71FA">
            <w:pPr>
              <w:rPr>
                <w:noProof/>
                <w:lang w:eastAsia="fr-FR"/>
              </w:rPr>
            </w:pPr>
            <w:r>
              <w:rPr>
                <w:noProof/>
                <w:lang w:eastAsia="fr-FR"/>
              </w:rPr>
              <w:t>Le 21 mai, le ministre des Armées, Sébastien Lecornu, a signé une lettre d’intention avec son homologue belge, Ludivine Dedonder, en vue d’établir une coopération sur la production de munitions de petit calibre. « Ce nouveau volet doit comprendre la création d’une ligne d’assemblage de munitions en France et l’achat de munitions directement auprès de l’industrie belge. Les industriels travaillent à ce stade sur les questions de financement de l’investissement, le projet devant démarrer dans les prochains mois », a-t-il ensuite été précisé.</w:t>
            </w:r>
          </w:p>
          <w:p w:rsidR="002B71FA" w:rsidRDefault="002B71FA" w:rsidP="002B71FA">
            <w:pPr>
              <w:rPr>
                <w:noProof/>
                <w:lang w:eastAsia="fr-FR"/>
              </w:rPr>
            </w:pPr>
          </w:p>
          <w:p w:rsidR="002B71FA" w:rsidRDefault="002B71FA" w:rsidP="002B71FA">
            <w:pPr>
              <w:rPr>
                <w:noProof/>
                <w:lang w:eastAsia="fr-FR"/>
              </w:rPr>
            </w:pPr>
            <w:r>
              <w:rPr>
                <w:noProof/>
                <w:lang w:eastAsia="fr-FR"/>
              </w:rPr>
              <w:t>Ce projet fait suite au partenariat stratégique CaMO [Capacité Motorisée], noué entre l’armée de Terre et la composante terrestre de la Défense belge dans le cadre du programme SCORPION [Synergie du contact renforcée par la polyvalence et l’infovalorisation].</w:t>
            </w:r>
          </w:p>
          <w:p w:rsidR="002B71FA" w:rsidRDefault="002B71FA" w:rsidP="002B71FA">
            <w:pPr>
              <w:rPr>
                <w:noProof/>
                <w:lang w:eastAsia="fr-FR"/>
              </w:rPr>
            </w:pPr>
            <w:r>
              <w:rPr>
                <w:noProof/>
                <w:lang w:eastAsia="fr-FR"/>
              </w:rPr>
              <w:t xml:space="preserve">L’objectif de CaMo est d’accroître l’interopérabilité entre les forces françaises et belges grâce à l’acquisition d’équipements similaires, en l’occurrence des véhicules blindés multirôles [VBMR] Griffon, des Engins blindés de reconnaissance et de combat [EBRC] Jaguar, de Camions équipés d’un système d’artillerie [CAESAr] et de Mortiers </w:t>
            </w:r>
            <w:r>
              <w:rPr>
                <w:noProof/>
                <w:lang w:eastAsia="fr-FR"/>
              </w:rPr>
              <w:lastRenderedPageBreak/>
              <w:t>embarqués pour l’appui au contact [MEPAC]. Ce partenariat a une dimension industrielle, puisque des entreprises belges y sont associées.</w:t>
            </w:r>
          </w:p>
          <w:p w:rsidR="002B71FA" w:rsidRDefault="002B71FA" w:rsidP="002B71FA">
            <w:pPr>
              <w:rPr>
                <w:noProof/>
                <w:lang w:eastAsia="fr-FR"/>
              </w:rPr>
            </w:pPr>
          </w:p>
          <w:p w:rsidR="002B71FA" w:rsidRDefault="002B71FA" w:rsidP="002B71FA">
            <w:pPr>
              <w:rPr>
                <w:noProof/>
                <w:lang w:eastAsia="fr-FR"/>
              </w:rPr>
            </w:pPr>
            <w:r>
              <w:rPr>
                <w:noProof/>
                <w:lang w:eastAsia="fr-FR"/>
              </w:rPr>
              <w:t>Ce qui a été fait avec CaMo pourrait donc être reproduit pour les munitions de petit calibre… mais aussi pour les armes légères. Alors que 2600 fusils de précision SCAR-H PR [Precision Rifle] ont été acquis par la Direction générale de l’armement [DGA] auprès de l’armurier belge FN Herstal, l’armée de Terre envisagerait de remplacer l’ensemble de ses mini-mitrailleuses FN MINIMI par des FN Evolys, via une commande conjointe avec son homologue belge.</w:t>
            </w:r>
          </w:p>
          <w:p w:rsidR="002B71FA" w:rsidRDefault="002B71FA" w:rsidP="002B71FA">
            <w:pPr>
              <w:rPr>
                <w:noProof/>
                <w:lang w:eastAsia="fr-FR"/>
              </w:rPr>
            </w:pPr>
          </w:p>
          <w:p w:rsidR="002B71FA" w:rsidRDefault="002B71FA" w:rsidP="002B71FA">
            <w:pPr>
              <w:rPr>
                <w:noProof/>
                <w:lang w:eastAsia="fr-FR"/>
              </w:rPr>
            </w:pPr>
            <w:r>
              <w:rPr>
                <w:noProof/>
                <w:lang w:eastAsia="fr-FR"/>
              </w:rPr>
              <w:t>« La France et la Belgique discutent d’une énorme commande de mitrailleuses à l’industriel FN Herstal. Le programme s’inscrit dans un vaste rapprochement industriel et militaire entre les deux pays, alors que des négociations intenses sur la production de munitions se poursuivent », a ainsi écrit La Lettre, le 31 mai.</w:t>
            </w:r>
          </w:p>
          <w:p w:rsidR="002B71FA" w:rsidRDefault="002B71FA" w:rsidP="002B71FA">
            <w:pPr>
              <w:rPr>
                <w:noProof/>
                <w:lang w:eastAsia="fr-FR"/>
              </w:rPr>
            </w:pPr>
            <w:r>
              <w:rPr>
                <w:noProof/>
                <w:lang w:eastAsia="fr-FR"/>
              </w:rPr>
              <w:t>Et d’ajouter : la FN Evolys, « qui est déjà utilisée par les forces spéciales françaises, sera étendue à tous les régiments de l’armée de Terre. Cette arme de dernière génération doit progressivement remplacer les anciennes Minimi, un modèle également produit par le constructeur belge et qui équipe les armées des deux côtés des Ardennes ».</w:t>
            </w:r>
          </w:p>
          <w:p w:rsidR="002B71FA" w:rsidRDefault="002B71FA" w:rsidP="002B71FA">
            <w:pPr>
              <w:rPr>
                <w:noProof/>
                <w:lang w:eastAsia="fr-FR"/>
              </w:rPr>
            </w:pPr>
            <w:r>
              <w:rPr>
                <w:noProof/>
                <w:lang w:eastAsia="fr-FR"/>
              </w:rPr>
              <w:t>Le montant de l’enveloppe pour cette commande n’est pas connu. En revanche, il est question de notifier un contrat à FN Herstal en 2025, afin que les livraisons puissent débuter en 2026.</w:t>
            </w:r>
          </w:p>
          <w:p w:rsidR="002B71FA" w:rsidRDefault="002B71FA" w:rsidP="002B71FA">
            <w:pPr>
              <w:rPr>
                <w:noProof/>
                <w:lang w:eastAsia="fr-FR"/>
              </w:rPr>
            </w:pPr>
          </w:p>
          <w:p w:rsidR="002B71FA" w:rsidRDefault="002B71FA" w:rsidP="002B71FA">
            <w:pPr>
              <w:rPr>
                <w:noProof/>
                <w:lang w:eastAsia="fr-FR"/>
              </w:rPr>
            </w:pPr>
            <w:r>
              <w:rPr>
                <w:noProof/>
                <w:lang w:eastAsia="fr-FR"/>
              </w:rPr>
              <w:t>Pour rappel, la FN Evolys est une mitrailleuse de calibre 5,56 × 45 mm ou 7,62 × 51 mm, mise sur le marché par FN Herstal en mai 2021. Moins lourde que la MINIMI [l’écart est de 2,5 kg, ndlr], elle allie la puissance de feu d’une mitrailleuse aux caractéristiques propres à un fusil d’assaut. Elle est dotée d’un rail supérieur monolithique pouvant accueillir plusieurs optiques en ligne, sans avoir à retirer les organes de visées mécaniques.</w:t>
            </w:r>
          </w:p>
          <w:p w:rsidR="002B71FA" w:rsidRDefault="002B71FA" w:rsidP="002B71FA">
            <w:pPr>
              <w:rPr>
                <w:noProof/>
                <w:lang w:eastAsia="fr-FR"/>
              </w:rPr>
            </w:pPr>
            <w:r>
              <w:rPr>
                <w:noProof/>
                <w:lang w:eastAsia="fr-FR"/>
              </w:rPr>
              <w:t>La FN Evolys dispose d’un sélecteur de tir ambidextre permettant au combattant de choisir entre un mode de tir semi-automatique [contre des cibles ponctuelles] et un mode de tir automatique ainsi que d’un amortisseur hydraulique pour réduire l’effort de recul. Elle a déjà été adoptée par les forces spéciales françaises.</w:t>
            </w:r>
          </w:p>
          <w:p w:rsidR="002B71FA" w:rsidRDefault="002B71FA" w:rsidP="002B71FA">
            <w:pPr>
              <w:rPr>
                <w:noProof/>
                <w:lang w:eastAsia="fr-FR"/>
              </w:rPr>
            </w:pPr>
          </w:p>
          <w:p w:rsidR="00DC4027" w:rsidRPr="003145DC" w:rsidRDefault="00DC4027" w:rsidP="0092707C">
            <w:pPr>
              <w:spacing w:before="100" w:beforeAutospacing="1" w:after="100"/>
              <w:contextualSpacing/>
              <w:rPr>
                <w:rFonts w:ascii="Plantagenet Cherokee" w:hAnsi="Plantagenet Cherokee" w:cs="MV Boli"/>
                <w:i/>
              </w:rPr>
            </w:pPr>
          </w:p>
        </w:tc>
      </w:tr>
      <w:tr w:rsidR="002B71FA" w:rsidRPr="003145DC" w:rsidTr="00844908">
        <w:tc>
          <w:tcPr>
            <w:tcW w:w="11002" w:type="dxa"/>
            <w:tcBorders>
              <w:top w:val="threeDEngrave" w:sz="24" w:space="0" w:color="auto"/>
              <w:bottom w:val="threeDEngrave" w:sz="24" w:space="0" w:color="auto"/>
            </w:tcBorders>
          </w:tcPr>
          <w:p w:rsidR="002B71FA" w:rsidRDefault="002B71FA" w:rsidP="002B71FA">
            <w:pPr>
              <w:jc w:val="center"/>
              <w:rPr>
                <w:rFonts w:ascii="Arial" w:hAnsi="Arial" w:cs="Arial"/>
                <w:noProof/>
                <w:sz w:val="24"/>
                <w:szCs w:val="24"/>
                <w:u w:val="single"/>
                <w:lang w:eastAsia="fr-FR"/>
              </w:rPr>
            </w:pPr>
            <w:r>
              <w:rPr>
                <w:rFonts w:ascii="Arial" w:hAnsi="Arial" w:cs="Arial"/>
                <w:noProof/>
                <w:sz w:val="24"/>
                <w:szCs w:val="24"/>
                <w:u w:val="single"/>
                <w:lang w:eastAsia="fr-FR"/>
              </w:rPr>
              <w:lastRenderedPageBreak/>
              <w:t>Le projet de la loi de Finance 2024</w:t>
            </w:r>
          </w:p>
          <w:p w:rsidR="002B71FA" w:rsidRDefault="002B71FA" w:rsidP="002B71FA">
            <w:pPr>
              <w:jc w:val="center"/>
              <w:rPr>
                <w:rFonts w:ascii="Arial" w:hAnsi="Arial" w:cs="Arial"/>
                <w:noProof/>
                <w:szCs w:val="24"/>
                <w:lang w:eastAsia="fr-FR"/>
              </w:rPr>
            </w:pPr>
          </w:p>
          <w:p w:rsidR="002B71FA" w:rsidRPr="00622FE4" w:rsidRDefault="002B71FA" w:rsidP="002B71FA">
            <w:pPr>
              <w:jc w:val="center"/>
              <w:rPr>
                <w:rFonts w:ascii="Arial" w:hAnsi="Arial" w:cs="Arial"/>
                <w:noProof/>
                <w:sz w:val="24"/>
                <w:szCs w:val="24"/>
                <w:lang w:eastAsia="fr-FR"/>
              </w:rPr>
            </w:pPr>
            <w:r w:rsidRPr="00622FE4">
              <w:rPr>
                <w:rFonts w:ascii="Arial" w:hAnsi="Arial" w:cs="Arial"/>
                <w:noProof/>
                <w:szCs w:val="24"/>
                <w:lang w:eastAsia="fr-FR"/>
              </w:rPr>
              <w:t xml:space="preserve">Document intéressant qui nous permet en page 10 d’apprécier </w:t>
            </w:r>
            <w:r w:rsidR="009B4188">
              <w:rPr>
                <w:rFonts w:ascii="Arial" w:hAnsi="Arial" w:cs="Arial"/>
                <w:noProof/>
                <w:szCs w:val="24"/>
                <w:lang w:eastAsia="fr-FR"/>
              </w:rPr>
              <w:t>la</w:t>
            </w:r>
            <w:r w:rsidRPr="00622FE4">
              <w:rPr>
                <w:rFonts w:ascii="Arial" w:hAnsi="Arial" w:cs="Arial"/>
                <w:noProof/>
                <w:szCs w:val="24"/>
                <w:lang w:eastAsia="fr-FR"/>
              </w:rPr>
              <w:t xml:space="preserve"> montée en puissance </w:t>
            </w:r>
          </w:p>
          <w:p w:rsidR="002B71FA" w:rsidRDefault="002B71FA" w:rsidP="002B71FA">
            <w:pPr>
              <w:jc w:val="center"/>
              <w:rPr>
                <w:rFonts w:ascii="Arial" w:hAnsi="Arial" w:cs="Arial"/>
                <w:noProof/>
                <w:sz w:val="24"/>
                <w:szCs w:val="24"/>
                <w:u w:val="single"/>
                <w:lang w:eastAsia="fr-FR"/>
              </w:rPr>
            </w:pPr>
          </w:p>
          <w:p w:rsidR="002B71FA" w:rsidRDefault="002B71FA" w:rsidP="002B71FA">
            <w:pPr>
              <w:jc w:val="center"/>
              <w:rPr>
                <w:rFonts w:ascii="Arial" w:hAnsi="Arial" w:cs="Arial"/>
                <w:noProof/>
                <w:sz w:val="24"/>
                <w:szCs w:val="24"/>
                <w:u w:val="single"/>
                <w:lang w:eastAsia="fr-FR"/>
              </w:rPr>
            </w:pPr>
            <w:r>
              <w:rPr>
                <w:rFonts w:ascii="Arial" w:hAnsi="Arial" w:cs="Arial"/>
                <w:noProof/>
                <w:sz w:val="24"/>
                <w:szCs w:val="24"/>
                <w:u w:val="single"/>
                <w:lang w:eastAsia="fr-FR"/>
              </w:rPr>
              <w:t>Annexe 1</w:t>
            </w:r>
          </w:p>
          <w:p w:rsidR="005305FC" w:rsidRDefault="005305FC" w:rsidP="002B71FA">
            <w:pPr>
              <w:jc w:val="center"/>
              <w:rPr>
                <w:rFonts w:ascii="Arial" w:hAnsi="Arial" w:cs="Arial"/>
                <w:noProof/>
                <w:sz w:val="24"/>
                <w:szCs w:val="24"/>
                <w:u w:val="single"/>
                <w:lang w:eastAsia="fr-FR"/>
              </w:rPr>
            </w:pPr>
          </w:p>
          <w:p w:rsidR="005305FC" w:rsidRDefault="005305FC" w:rsidP="002B71FA">
            <w:pPr>
              <w:jc w:val="center"/>
              <w:rPr>
                <w:rFonts w:ascii="Arial" w:hAnsi="Arial" w:cs="Arial"/>
                <w:noProof/>
                <w:sz w:val="24"/>
                <w:szCs w:val="24"/>
                <w:u w:val="single"/>
                <w:lang w:eastAsia="fr-FR"/>
              </w:rPr>
            </w:pPr>
          </w:p>
          <w:p w:rsidR="005305FC" w:rsidRDefault="005305FC" w:rsidP="002B71FA">
            <w:pPr>
              <w:jc w:val="center"/>
              <w:rPr>
                <w:rFonts w:ascii="Arial" w:hAnsi="Arial" w:cs="Arial"/>
                <w:noProof/>
                <w:sz w:val="24"/>
                <w:szCs w:val="24"/>
                <w:u w:val="single"/>
                <w:lang w:eastAsia="fr-FR"/>
              </w:rPr>
            </w:pPr>
          </w:p>
          <w:p w:rsidR="002B71FA" w:rsidRPr="003145DC" w:rsidRDefault="002B71FA" w:rsidP="00844908">
            <w:pPr>
              <w:rPr>
                <w:rFonts w:ascii="Plantagenet Cherokee" w:hAnsi="Plantagenet Cherokee" w:cs="MV Boli"/>
                <w:i/>
              </w:rPr>
            </w:pPr>
          </w:p>
        </w:tc>
      </w:tr>
      <w:tr w:rsidR="002B71FA" w:rsidRPr="003145DC" w:rsidTr="00844908">
        <w:trPr>
          <w:trHeight w:val="3537"/>
        </w:trPr>
        <w:tc>
          <w:tcPr>
            <w:tcW w:w="11002" w:type="dxa"/>
            <w:tcBorders>
              <w:top w:val="threeDEngrave" w:sz="24" w:space="0" w:color="auto"/>
              <w:bottom w:val="threeDEngrave" w:sz="24" w:space="0" w:color="auto"/>
            </w:tcBorders>
          </w:tcPr>
          <w:p w:rsidR="009B4188" w:rsidRDefault="009B4188" w:rsidP="009B4188">
            <w:pPr>
              <w:jc w:val="center"/>
              <w:rPr>
                <w:rFonts w:ascii="Arial" w:hAnsi="Arial" w:cs="Arial"/>
                <w:noProof/>
                <w:sz w:val="24"/>
                <w:szCs w:val="24"/>
                <w:u w:val="single"/>
                <w:lang w:eastAsia="fr-FR"/>
              </w:rPr>
            </w:pPr>
            <w:r>
              <w:rPr>
                <w:rFonts w:ascii="Arial" w:hAnsi="Arial" w:cs="Arial"/>
                <w:noProof/>
                <w:sz w:val="24"/>
                <w:szCs w:val="24"/>
                <w:u w:val="single"/>
                <w:lang w:eastAsia="fr-FR"/>
              </w:rPr>
              <w:t>Emission de timbres Poste à l’occasion des 90 ans de l’Armée de l’Air et de L’Espace</w:t>
            </w:r>
          </w:p>
          <w:p w:rsidR="009B4188" w:rsidRDefault="009B4188" w:rsidP="009B4188">
            <w:pPr>
              <w:jc w:val="center"/>
              <w:rPr>
                <w:rFonts w:ascii="Arial" w:hAnsi="Arial" w:cs="Arial"/>
                <w:noProof/>
                <w:szCs w:val="24"/>
                <w:lang w:eastAsia="fr-FR"/>
              </w:rPr>
            </w:pPr>
          </w:p>
          <w:p w:rsidR="009B4188" w:rsidRDefault="009B4188" w:rsidP="009B4188">
            <w:pPr>
              <w:jc w:val="center"/>
              <w:rPr>
                <w:rFonts w:ascii="Arial" w:hAnsi="Arial" w:cs="Arial"/>
                <w:noProof/>
                <w:sz w:val="24"/>
                <w:szCs w:val="24"/>
                <w:u w:val="single"/>
                <w:lang w:eastAsia="fr-FR"/>
              </w:rPr>
            </w:pPr>
          </w:p>
          <w:p w:rsidR="002B71FA" w:rsidRPr="005305FC" w:rsidRDefault="005305FC" w:rsidP="005305FC">
            <w:pPr>
              <w:jc w:val="center"/>
              <w:rPr>
                <w:rFonts w:ascii="Arial" w:hAnsi="Arial" w:cs="Arial"/>
                <w:noProof/>
                <w:sz w:val="24"/>
                <w:szCs w:val="24"/>
                <w:u w:val="single"/>
                <w:lang w:eastAsia="fr-FR"/>
              </w:rPr>
            </w:pPr>
            <w:r>
              <w:rPr>
                <w:rFonts w:ascii="Arial" w:hAnsi="Arial" w:cs="Arial"/>
                <w:noProof/>
                <w:sz w:val="24"/>
                <w:szCs w:val="24"/>
                <w:u w:val="single"/>
                <w:lang w:eastAsia="fr-FR"/>
              </w:rPr>
              <w:t>Annexe 2</w:t>
            </w:r>
          </w:p>
        </w:tc>
      </w:tr>
    </w:tbl>
    <w:p w:rsidR="007B13C8" w:rsidRPr="00E74F52" w:rsidRDefault="007B13C8" w:rsidP="002B71FA">
      <w:pPr>
        <w:rPr>
          <w:rFonts w:ascii="MV Boli" w:hAnsi="MV Boli" w:cs="MV Boli"/>
        </w:rPr>
      </w:pPr>
    </w:p>
    <w:sectPr w:rsidR="007B13C8" w:rsidRPr="00E74F52" w:rsidSect="00477AA8">
      <w:pgSz w:w="11906" w:h="16838"/>
      <w:pgMar w:top="720" w:right="282" w:bottom="720"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lantagenet Cherokee">
    <w:panose1 w:val="02020602070100000000"/>
    <w:charset w:val="00"/>
    <w:family w:val="roman"/>
    <w:pitch w:val="variable"/>
    <w:sig w:usb0="00000003" w:usb1="00000000" w:usb2="00001000" w:usb3="00000000" w:csb0="00000001"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6.85pt;height:484.4pt;visibility:visible;mso-wrap-style:square" o:bullet="t">
        <v:imagedata r:id="rId1" o:title="LogoUnor"/>
      </v:shape>
    </w:pict>
  </w:numPicBullet>
  <w:abstractNum w:abstractNumId="0">
    <w:nsid w:val="0C1A6290"/>
    <w:multiLevelType w:val="multilevel"/>
    <w:tmpl w:val="010A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384F61"/>
    <w:multiLevelType w:val="multilevel"/>
    <w:tmpl w:val="EBBC3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31D79B4"/>
    <w:multiLevelType w:val="hybridMultilevel"/>
    <w:tmpl w:val="9FD8A33C"/>
    <w:lvl w:ilvl="0" w:tplc="B0286140">
      <w:start w:val="1"/>
      <w:numFmt w:val="bullet"/>
      <w:lvlText w:val=""/>
      <w:lvlPicBulletId w:val="0"/>
      <w:lvlJc w:val="left"/>
      <w:pPr>
        <w:tabs>
          <w:tab w:val="num" w:pos="720"/>
        </w:tabs>
        <w:ind w:left="720" w:hanging="360"/>
      </w:pPr>
      <w:rPr>
        <w:rFonts w:ascii="Symbol" w:hAnsi="Symbol" w:hint="default"/>
      </w:rPr>
    </w:lvl>
    <w:lvl w:ilvl="1" w:tplc="515EF422" w:tentative="1">
      <w:start w:val="1"/>
      <w:numFmt w:val="bullet"/>
      <w:lvlText w:val=""/>
      <w:lvlJc w:val="left"/>
      <w:pPr>
        <w:tabs>
          <w:tab w:val="num" w:pos="1440"/>
        </w:tabs>
        <w:ind w:left="1440" w:hanging="360"/>
      </w:pPr>
      <w:rPr>
        <w:rFonts w:ascii="Symbol" w:hAnsi="Symbol" w:hint="default"/>
      </w:rPr>
    </w:lvl>
    <w:lvl w:ilvl="2" w:tplc="5B3A3D74" w:tentative="1">
      <w:start w:val="1"/>
      <w:numFmt w:val="bullet"/>
      <w:lvlText w:val=""/>
      <w:lvlJc w:val="left"/>
      <w:pPr>
        <w:tabs>
          <w:tab w:val="num" w:pos="2160"/>
        </w:tabs>
        <w:ind w:left="2160" w:hanging="360"/>
      </w:pPr>
      <w:rPr>
        <w:rFonts w:ascii="Symbol" w:hAnsi="Symbol" w:hint="default"/>
      </w:rPr>
    </w:lvl>
    <w:lvl w:ilvl="3" w:tplc="FF82B2C0" w:tentative="1">
      <w:start w:val="1"/>
      <w:numFmt w:val="bullet"/>
      <w:lvlText w:val=""/>
      <w:lvlJc w:val="left"/>
      <w:pPr>
        <w:tabs>
          <w:tab w:val="num" w:pos="2880"/>
        </w:tabs>
        <w:ind w:left="2880" w:hanging="360"/>
      </w:pPr>
      <w:rPr>
        <w:rFonts w:ascii="Symbol" w:hAnsi="Symbol" w:hint="default"/>
      </w:rPr>
    </w:lvl>
    <w:lvl w:ilvl="4" w:tplc="ED46362C" w:tentative="1">
      <w:start w:val="1"/>
      <w:numFmt w:val="bullet"/>
      <w:lvlText w:val=""/>
      <w:lvlJc w:val="left"/>
      <w:pPr>
        <w:tabs>
          <w:tab w:val="num" w:pos="3600"/>
        </w:tabs>
        <w:ind w:left="3600" w:hanging="360"/>
      </w:pPr>
      <w:rPr>
        <w:rFonts w:ascii="Symbol" w:hAnsi="Symbol" w:hint="default"/>
      </w:rPr>
    </w:lvl>
    <w:lvl w:ilvl="5" w:tplc="8DA0A87C" w:tentative="1">
      <w:start w:val="1"/>
      <w:numFmt w:val="bullet"/>
      <w:lvlText w:val=""/>
      <w:lvlJc w:val="left"/>
      <w:pPr>
        <w:tabs>
          <w:tab w:val="num" w:pos="4320"/>
        </w:tabs>
        <w:ind w:left="4320" w:hanging="360"/>
      </w:pPr>
      <w:rPr>
        <w:rFonts w:ascii="Symbol" w:hAnsi="Symbol" w:hint="default"/>
      </w:rPr>
    </w:lvl>
    <w:lvl w:ilvl="6" w:tplc="459A7074" w:tentative="1">
      <w:start w:val="1"/>
      <w:numFmt w:val="bullet"/>
      <w:lvlText w:val=""/>
      <w:lvlJc w:val="left"/>
      <w:pPr>
        <w:tabs>
          <w:tab w:val="num" w:pos="5040"/>
        </w:tabs>
        <w:ind w:left="5040" w:hanging="360"/>
      </w:pPr>
      <w:rPr>
        <w:rFonts w:ascii="Symbol" w:hAnsi="Symbol" w:hint="default"/>
      </w:rPr>
    </w:lvl>
    <w:lvl w:ilvl="7" w:tplc="98C8AF8C" w:tentative="1">
      <w:start w:val="1"/>
      <w:numFmt w:val="bullet"/>
      <w:lvlText w:val=""/>
      <w:lvlJc w:val="left"/>
      <w:pPr>
        <w:tabs>
          <w:tab w:val="num" w:pos="5760"/>
        </w:tabs>
        <w:ind w:left="5760" w:hanging="360"/>
      </w:pPr>
      <w:rPr>
        <w:rFonts w:ascii="Symbol" w:hAnsi="Symbol" w:hint="default"/>
      </w:rPr>
    </w:lvl>
    <w:lvl w:ilvl="8" w:tplc="1F3A5728" w:tentative="1">
      <w:start w:val="1"/>
      <w:numFmt w:val="bullet"/>
      <w:lvlText w:val=""/>
      <w:lvlJc w:val="left"/>
      <w:pPr>
        <w:tabs>
          <w:tab w:val="num" w:pos="6480"/>
        </w:tabs>
        <w:ind w:left="6480" w:hanging="360"/>
      </w:pPr>
      <w:rPr>
        <w:rFonts w:ascii="Symbol" w:hAnsi="Symbol" w:hint="default"/>
      </w:rPr>
    </w:lvl>
  </w:abstractNum>
  <w:abstractNum w:abstractNumId="3">
    <w:nsid w:val="4C853F22"/>
    <w:multiLevelType w:val="hybridMultilevel"/>
    <w:tmpl w:val="2CC88356"/>
    <w:lvl w:ilvl="0" w:tplc="ABEE5F4A">
      <w:numFmt w:val="bullet"/>
      <w:lvlText w:val=""/>
      <w:lvlJc w:val="left"/>
      <w:pPr>
        <w:ind w:left="677" w:hanging="360"/>
      </w:pPr>
      <w:rPr>
        <w:rFonts w:ascii="Symbol" w:eastAsiaTheme="minorHAnsi" w:hAnsi="Symbol" w:cstheme="minorBidi" w:hint="default"/>
      </w:rPr>
    </w:lvl>
    <w:lvl w:ilvl="1" w:tplc="040C0003" w:tentative="1">
      <w:start w:val="1"/>
      <w:numFmt w:val="bullet"/>
      <w:lvlText w:val="o"/>
      <w:lvlJc w:val="left"/>
      <w:pPr>
        <w:ind w:left="1397" w:hanging="360"/>
      </w:pPr>
      <w:rPr>
        <w:rFonts w:ascii="Courier New" w:hAnsi="Courier New" w:cs="Courier New" w:hint="default"/>
      </w:rPr>
    </w:lvl>
    <w:lvl w:ilvl="2" w:tplc="040C0005" w:tentative="1">
      <w:start w:val="1"/>
      <w:numFmt w:val="bullet"/>
      <w:lvlText w:val=""/>
      <w:lvlJc w:val="left"/>
      <w:pPr>
        <w:ind w:left="2117" w:hanging="360"/>
      </w:pPr>
      <w:rPr>
        <w:rFonts w:ascii="Wingdings" w:hAnsi="Wingdings" w:hint="default"/>
      </w:rPr>
    </w:lvl>
    <w:lvl w:ilvl="3" w:tplc="040C0001" w:tentative="1">
      <w:start w:val="1"/>
      <w:numFmt w:val="bullet"/>
      <w:lvlText w:val=""/>
      <w:lvlJc w:val="left"/>
      <w:pPr>
        <w:ind w:left="2837" w:hanging="360"/>
      </w:pPr>
      <w:rPr>
        <w:rFonts w:ascii="Symbol" w:hAnsi="Symbol" w:hint="default"/>
      </w:rPr>
    </w:lvl>
    <w:lvl w:ilvl="4" w:tplc="040C0003" w:tentative="1">
      <w:start w:val="1"/>
      <w:numFmt w:val="bullet"/>
      <w:lvlText w:val="o"/>
      <w:lvlJc w:val="left"/>
      <w:pPr>
        <w:ind w:left="3557" w:hanging="360"/>
      </w:pPr>
      <w:rPr>
        <w:rFonts w:ascii="Courier New" w:hAnsi="Courier New" w:cs="Courier New" w:hint="default"/>
      </w:rPr>
    </w:lvl>
    <w:lvl w:ilvl="5" w:tplc="040C0005" w:tentative="1">
      <w:start w:val="1"/>
      <w:numFmt w:val="bullet"/>
      <w:lvlText w:val=""/>
      <w:lvlJc w:val="left"/>
      <w:pPr>
        <w:ind w:left="4277" w:hanging="360"/>
      </w:pPr>
      <w:rPr>
        <w:rFonts w:ascii="Wingdings" w:hAnsi="Wingdings" w:hint="default"/>
      </w:rPr>
    </w:lvl>
    <w:lvl w:ilvl="6" w:tplc="040C0001" w:tentative="1">
      <w:start w:val="1"/>
      <w:numFmt w:val="bullet"/>
      <w:lvlText w:val=""/>
      <w:lvlJc w:val="left"/>
      <w:pPr>
        <w:ind w:left="4997" w:hanging="360"/>
      </w:pPr>
      <w:rPr>
        <w:rFonts w:ascii="Symbol" w:hAnsi="Symbol" w:hint="default"/>
      </w:rPr>
    </w:lvl>
    <w:lvl w:ilvl="7" w:tplc="040C0003" w:tentative="1">
      <w:start w:val="1"/>
      <w:numFmt w:val="bullet"/>
      <w:lvlText w:val="o"/>
      <w:lvlJc w:val="left"/>
      <w:pPr>
        <w:ind w:left="5717" w:hanging="360"/>
      </w:pPr>
      <w:rPr>
        <w:rFonts w:ascii="Courier New" w:hAnsi="Courier New" w:cs="Courier New" w:hint="default"/>
      </w:rPr>
    </w:lvl>
    <w:lvl w:ilvl="8" w:tplc="040C0005" w:tentative="1">
      <w:start w:val="1"/>
      <w:numFmt w:val="bullet"/>
      <w:lvlText w:val=""/>
      <w:lvlJc w:val="left"/>
      <w:pPr>
        <w:ind w:left="6437" w:hanging="360"/>
      </w:pPr>
      <w:rPr>
        <w:rFonts w:ascii="Wingdings" w:hAnsi="Wingdings" w:hint="default"/>
      </w:rPr>
    </w:lvl>
  </w:abstractNum>
  <w:abstractNum w:abstractNumId="4">
    <w:nsid w:val="55DB04F7"/>
    <w:multiLevelType w:val="hybridMultilevel"/>
    <w:tmpl w:val="E23CB15C"/>
    <w:lvl w:ilvl="0" w:tplc="3B708D00">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1745FFD"/>
    <w:multiLevelType w:val="multilevel"/>
    <w:tmpl w:val="513C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DC0486"/>
    <w:multiLevelType w:val="multilevel"/>
    <w:tmpl w:val="5E88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E94088"/>
    <w:multiLevelType w:val="multilevel"/>
    <w:tmpl w:val="E140C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lvlOverride w:ilvl="0">
      <w:startOverride w:val="3"/>
    </w:lvlOverride>
  </w:num>
  <w:num w:numId="3">
    <w:abstractNumId w:val="5"/>
  </w:num>
  <w:num w:numId="4">
    <w:abstractNumId w:val="6"/>
  </w:num>
  <w:num w:numId="5">
    <w:abstractNumId w:val="0"/>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45F"/>
    <w:rsid w:val="0000153C"/>
    <w:rsid w:val="000056CE"/>
    <w:rsid w:val="0001044E"/>
    <w:rsid w:val="00010560"/>
    <w:rsid w:val="00012290"/>
    <w:rsid w:val="00022B8A"/>
    <w:rsid w:val="00024D7F"/>
    <w:rsid w:val="00035A70"/>
    <w:rsid w:val="00036BEC"/>
    <w:rsid w:val="0005112D"/>
    <w:rsid w:val="00065598"/>
    <w:rsid w:val="00072181"/>
    <w:rsid w:val="0007596F"/>
    <w:rsid w:val="00077443"/>
    <w:rsid w:val="000779E6"/>
    <w:rsid w:val="000846C1"/>
    <w:rsid w:val="00084DC7"/>
    <w:rsid w:val="000A0109"/>
    <w:rsid w:val="000A0B08"/>
    <w:rsid w:val="000A265B"/>
    <w:rsid w:val="000A4CC7"/>
    <w:rsid w:val="000B1504"/>
    <w:rsid w:val="000C3DA1"/>
    <w:rsid w:val="000C5526"/>
    <w:rsid w:val="000D7C29"/>
    <w:rsid w:val="000E0500"/>
    <w:rsid w:val="000E4FCA"/>
    <w:rsid w:val="000F1518"/>
    <w:rsid w:val="000F56E5"/>
    <w:rsid w:val="000F7CEE"/>
    <w:rsid w:val="0010321C"/>
    <w:rsid w:val="0010606F"/>
    <w:rsid w:val="0010617B"/>
    <w:rsid w:val="00124B64"/>
    <w:rsid w:val="00134A3E"/>
    <w:rsid w:val="00134AA1"/>
    <w:rsid w:val="00137818"/>
    <w:rsid w:val="00147E8B"/>
    <w:rsid w:val="00155A3D"/>
    <w:rsid w:val="00155D46"/>
    <w:rsid w:val="001613C4"/>
    <w:rsid w:val="00167E5F"/>
    <w:rsid w:val="00181201"/>
    <w:rsid w:val="00192FB8"/>
    <w:rsid w:val="00195A38"/>
    <w:rsid w:val="001A4B34"/>
    <w:rsid w:val="001D0753"/>
    <w:rsid w:val="001D33A9"/>
    <w:rsid w:val="0020298F"/>
    <w:rsid w:val="00204B3A"/>
    <w:rsid w:val="00215C25"/>
    <w:rsid w:val="002208F5"/>
    <w:rsid w:val="002226B3"/>
    <w:rsid w:val="00222A84"/>
    <w:rsid w:val="00223004"/>
    <w:rsid w:val="002332FA"/>
    <w:rsid w:val="00246F3E"/>
    <w:rsid w:val="00247894"/>
    <w:rsid w:val="00256A27"/>
    <w:rsid w:val="00267277"/>
    <w:rsid w:val="00270823"/>
    <w:rsid w:val="00273017"/>
    <w:rsid w:val="0027724E"/>
    <w:rsid w:val="0028339E"/>
    <w:rsid w:val="002A0AD9"/>
    <w:rsid w:val="002B050F"/>
    <w:rsid w:val="002B71FA"/>
    <w:rsid w:val="002C5E96"/>
    <w:rsid w:val="002D042A"/>
    <w:rsid w:val="002D28DE"/>
    <w:rsid w:val="002D404A"/>
    <w:rsid w:val="002E6464"/>
    <w:rsid w:val="002E6FEA"/>
    <w:rsid w:val="002F2781"/>
    <w:rsid w:val="002F2794"/>
    <w:rsid w:val="002F3A0F"/>
    <w:rsid w:val="0030409A"/>
    <w:rsid w:val="0031175B"/>
    <w:rsid w:val="003145DC"/>
    <w:rsid w:val="00314754"/>
    <w:rsid w:val="003249CE"/>
    <w:rsid w:val="00326236"/>
    <w:rsid w:val="0033372C"/>
    <w:rsid w:val="00345CAF"/>
    <w:rsid w:val="00351C8E"/>
    <w:rsid w:val="0035537D"/>
    <w:rsid w:val="00361316"/>
    <w:rsid w:val="003626CD"/>
    <w:rsid w:val="00362AD2"/>
    <w:rsid w:val="00362F6D"/>
    <w:rsid w:val="003667B7"/>
    <w:rsid w:val="00384765"/>
    <w:rsid w:val="00386817"/>
    <w:rsid w:val="00391E0B"/>
    <w:rsid w:val="00392C89"/>
    <w:rsid w:val="003A1141"/>
    <w:rsid w:val="003A15AA"/>
    <w:rsid w:val="003B020F"/>
    <w:rsid w:val="003B443B"/>
    <w:rsid w:val="003B4B1D"/>
    <w:rsid w:val="003C07DF"/>
    <w:rsid w:val="003C0C32"/>
    <w:rsid w:val="003C2190"/>
    <w:rsid w:val="003E04A6"/>
    <w:rsid w:val="003E05BD"/>
    <w:rsid w:val="003E310A"/>
    <w:rsid w:val="00414773"/>
    <w:rsid w:val="004273D1"/>
    <w:rsid w:val="00431BE4"/>
    <w:rsid w:val="00440AD7"/>
    <w:rsid w:val="00447D43"/>
    <w:rsid w:val="004527FF"/>
    <w:rsid w:val="004543DB"/>
    <w:rsid w:val="004554E2"/>
    <w:rsid w:val="00457307"/>
    <w:rsid w:val="00461B12"/>
    <w:rsid w:val="004703E5"/>
    <w:rsid w:val="00474C79"/>
    <w:rsid w:val="00475334"/>
    <w:rsid w:val="00477009"/>
    <w:rsid w:val="00477AA8"/>
    <w:rsid w:val="00480138"/>
    <w:rsid w:val="00496F38"/>
    <w:rsid w:val="004A10AF"/>
    <w:rsid w:val="004A1462"/>
    <w:rsid w:val="004A5F7A"/>
    <w:rsid w:val="004A6CFA"/>
    <w:rsid w:val="004C2300"/>
    <w:rsid w:val="004C2F4D"/>
    <w:rsid w:val="004D0A2C"/>
    <w:rsid w:val="004D1A52"/>
    <w:rsid w:val="004D2BE7"/>
    <w:rsid w:val="004D5E1B"/>
    <w:rsid w:val="004E6ECB"/>
    <w:rsid w:val="004F24F6"/>
    <w:rsid w:val="004F39A5"/>
    <w:rsid w:val="00504CB7"/>
    <w:rsid w:val="00504E54"/>
    <w:rsid w:val="00520628"/>
    <w:rsid w:val="005305FC"/>
    <w:rsid w:val="0053571E"/>
    <w:rsid w:val="0055191A"/>
    <w:rsid w:val="00551CEB"/>
    <w:rsid w:val="005563BE"/>
    <w:rsid w:val="00563EAC"/>
    <w:rsid w:val="00573638"/>
    <w:rsid w:val="00574993"/>
    <w:rsid w:val="0057709C"/>
    <w:rsid w:val="0058192D"/>
    <w:rsid w:val="00584DB4"/>
    <w:rsid w:val="00591BC0"/>
    <w:rsid w:val="00596AD5"/>
    <w:rsid w:val="005A3017"/>
    <w:rsid w:val="005A666A"/>
    <w:rsid w:val="005A6F52"/>
    <w:rsid w:val="005A7FCE"/>
    <w:rsid w:val="005B7BA8"/>
    <w:rsid w:val="005C19AA"/>
    <w:rsid w:val="005C28EA"/>
    <w:rsid w:val="005C31E4"/>
    <w:rsid w:val="005C697C"/>
    <w:rsid w:val="005D3912"/>
    <w:rsid w:val="005E70A8"/>
    <w:rsid w:val="005F0A8A"/>
    <w:rsid w:val="005F253E"/>
    <w:rsid w:val="005F5AFE"/>
    <w:rsid w:val="006028EE"/>
    <w:rsid w:val="006126E3"/>
    <w:rsid w:val="00616DEB"/>
    <w:rsid w:val="00622FE4"/>
    <w:rsid w:val="00625C93"/>
    <w:rsid w:val="0062759B"/>
    <w:rsid w:val="006366B3"/>
    <w:rsid w:val="006372E1"/>
    <w:rsid w:val="00643B1F"/>
    <w:rsid w:val="00652209"/>
    <w:rsid w:val="00655816"/>
    <w:rsid w:val="00656EEB"/>
    <w:rsid w:val="00657845"/>
    <w:rsid w:val="006768FA"/>
    <w:rsid w:val="00682FF2"/>
    <w:rsid w:val="00683556"/>
    <w:rsid w:val="006837D2"/>
    <w:rsid w:val="00685BB5"/>
    <w:rsid w:val="006933E6"/>
    <w:rsid w:val="00693A0B"/>
    <w:rsid w:val="006D0176"/>
    <w:rsid w:val="006D5EB1"/>
    <w:rsid w:val="006D734C"/>
    <w:rsid w:val="006D747A"/>
    <w:rsid w:val="006F0435"/>
    <w:rsid w:val="006F690A"/>
    <w:rsid w:val="006F7E8C"/>
    <w:rsid w:val="00704CAC"/>
    <w:rsid w:val="0070670A"/>
    <w:rsid w:val="007108BA"/>
    <w:rsid w:val="00712FC9"/>
    <w:rsid w:val="0072046C"/>
    <w:rsid w:val="00726348"/>
    <w:rsid w:val="00727781"/>
    <w:rsid w:val="00744F2B"/>
    <w:rsid w:val="00745874"/>
    <w:rsid w:val="00745B56"/>
    <w:rsid w:val="00757F14"/>
    <w:rsid w:val="00762DD6"/>
    <w:rsid w:val="00764258"/>
    <w:rsid w:val="00774E31"/>
    <w:rsid w:val="0077574E"/>
    <w:rsid w:val="007819B9"/>
    <w:rsid w:val="00784A25"/>
    <w:rsid w:val="00785212"/>
    <w:rsid w:val="007A6674"/>
    <w:rsid w:val="007A678D"/>
    <w:rsid w:val="007A7C30"/>
    <w:rsid w:val="007B13C8"/>
    <w:rsid w:val="007B183F"/>
    <w:rsid w:val="007B4AAE"/>
    <w:rsid w:val="007B7D65"/>
    <w:rsid w:val="007C0DCF"/>
    <w:rsid w:val="007C40B3"/>
    <w:rsid w:val="007C576D"/>
    <w:rsid w:val="007F5303"/>
    <w:rsid w:val="007F556C"/>
    <w:rsid w:val="00801D55"/>
    <w:rsid w:val="00811659"/>
    <w:rsid w:val="00815330"/>
    <w:rsid w:val="00833708"/>
    <w:rsid w:val="00835363"/>
    <w:rsid w:val="0083782D"/>
    <w:rsid w:val="008553A7"/>
    <w:rsid w:val="00857057"/>
    <w:rsid w:val="00861E4D"/>
    <w:rsid w:val="00862CB9"/>
    <w:rsid w:val="00867231"/>
    <w:rsid w:val="00874B4B"/>
    <w:rsid w:val="008766FB"/>
    <w:rsid w:val="00883F90"/>
    <w:rsid w:val="00887FE4"/>
    <w:rsid w:val="00893E78"/>
    <w:rsid w:val="008965B1"/>
    <w:rsid w:val="00896705"/>
    <w:rsid w:val="00897CCB"/>
    <w:rsid w:val="008B2220"/>
    <w:rsid w:val="008B5EA4"/>
    <w:rsid w:val="008B687C"/>
    <w:rsid w:val="008B68D8"/>
    <w:rsid w:val="008B7097"/>
    <w:rsid w:val="008C094A"/>
    <w:rsid w:val="008D45D0"/>
    <w:rsid w:val="008E2AB8"/>
    <w:rsid w:val="008E74D7"/>
    <w:rsid w:val="008F2007"/>
    <w:rsid w:val="00912CDD"/>
    <w:rsid w:val="0092190D"/>
    <w:rsid w:val="00922887"/>
    <w:rsid w:val="00930356"/>
    <w:rsid w:val="009327B1"/>
    <w:rsid w:val="0093513A"/>
    <w:rsid w:val="0093713A"/>
    <w:rsid w:val="0094345F"/>
    <w:rsid w:val="009540C6"/>
    <w:rsid w:val="009812E5"/>
    <w:rsid w:val="00991A0F"/>
    <w:rsid w:val="00995A78"/>
    <w:rsid w:val="009A042B"/>
    <w:rsid w:val="009A06A5"/>
    <w:rsid w:val="009A6131"/>
    <w:rsid w:val="009B4188"/>
    <w:rsid w:val="009C1705"/>
    <w:rsid w:val="009C2C27"/>
    <w:rsid w:val="009C3A79"/>
    <w:rsid w:val="009C3DA7"/>
    <w:rsid w:val="009C7552"/>
    <w:rsid w:val="009D49EE"/>
    <w:rsid w:val="009E2038"/>
    <w:rsid w:val="009E4668"/>
    <w:rsid w:val="009E58E2"/>
    <w:rsid w:val="009F40EC"/>
    <w:rsid w:val="009F7DB0"/>
    <w:rsid w:val="00A227BC"/>
    <w:rsid w:val="00A3132E"/>
    <w:rsid w:val="00A43DB5"/>
    <w:rsid w:val="00A545D1"/>
    <w:rsid w:val="00A704C7"/>
    <w:rsid w:val="00A82D95"/>
    <w:rsid w:val="00A83456"/>
    <w:rsid w:val="00A841DD"/>
    <w:rsid w:val="00A932D5"/>
    <w:rsid w:val="00AA79A4"/>
    <w:rsid w:val="00AA7E6D"/>
    <w:rsid w:val="00AB50B7"/>
    <w:rsid w:val="00AC2CAB"/>
    <w:rsid w:val="00AC3F77"/>
    <w:rsid w:val="00AE4F5C"/>
    <w:rsid w:val="00AF1DBE"/>
    <w:rsid w:val="00AF27FB"/>
    <w:rsid w:val="00B02EA0"/>
    <w:rsid w:val="00B0371F"/>
    <w:rsid w:val="00B20E31"/>
    <w:rsid w:val="00B23205"/>
    <w:rsid w:val="00B23F4C"/>
    <w:rsid w:val="00B25D4C"/>
    <w:rsid w:val="00B44980"/>
    <w:rsid w:val="00B45962"/>
    <w:rsid w:val="00B61E49"/>
    <w:rsid w:val="00B66D0F"/>
    <w:rsid w:val="00B71683"/>
    <w:rsid w:val="00B8560F"/>
    <w:rsid w:val="00B94CF0"/>
    <w:rsid w:val="00B9570D"/>
    <w:rsid w:val="00BC0955"/>
    <w:rsid w:val="00BC52DE"/>
    <w:rsid w:val="00BD0512"/>
    <w:rsid w:val="00BD46BD"/>
    <w:rsid w:val="00BD4C93"/>
    <w:rsid w:val="00BF1048"/>
    <w:rsid w:val="00BF3185"/>
    <w:rsid w:val="00BF4A5E"/>
    <w:rsid w:val="00C01292"/>
    <w:rsid w:val="00C03E1C"/>
    <w:rsid w:val="00C0431C"/>
    <w:rsid w:val="00C1158F"/>
    <w:rsid w:val="00C139F0"/>
    <w:rsid w:val="00C22547"/>
    <w:rsid w:val="00C33944"/>
    <w:rsid w:val="00C35887"/>
    <w:rsid w:val="00C37F1C"/>
    <w:rsid w:val="00C4121D"/>
    <w:rsid w:val="00C506AA"/>
    <w:rsid w:val="00C5314D"/>
    <w:rsid w:val="00C53916"/>
    <w:rsid w:val="00C54550"/>
    <w:rsid w:val="00C61D63"/>
    <w:rsid w:val="00C62CB1"/>
    <w:rsid w:val="00C73035"/>
    <w:rsid w:val="00C749A0"/>
    <w:rsid w:val="00C75BF0"/>
    <w:rsid w:val="00C868FD"/>
    <w:rsid w:val="00CB3273"/>
    <w:rsid w:val="00CB6D81"/>
    <w:rsid w:val="00CC1577"/>
    <w:rsid w:val="00CD667B"/>
    <w:rsid w:val="00CE02DF"/>
    <w:rsid w:val="00CF005F"/>
    <w:rsid w:val="00CF0C03"/>
    <w:rsid w:val="00CF1738"/>
    <w:rsid w:val="00CF4699"/>
    <w:rsid w:val="00D07B5D"/>
    <w:rsid w:val="00D12598"/>
    <w:rsid w:val="00D206A6"/>
    <w:rsid w:val="00D270D7"/>
    <w:rsid w:val="00D277AC"/>
    <w:rsid w:val="00D278AF"/>
    <w:rsid w:val="00D3147D"/>
    <w:rsid w:val="00D33D96"/>
    <w:rsid w:val="00D431A7"/>
    <w:rsid w:val="00D57779"/>
    <w:rsid w:val="00D6061F"/>
    <w:rsid w:val="00D7168E"/>
    <w:rsid w:val="00D85A57"/>
    <w:rsid w:val="00D87E1B"/>
    <w:rsid w:val="00DA101A"/>
    <w:rsid w:val="00DA136F"/>
    <w:rsid w:val="00DA79F9"/>
    <w:rsid w:val="00DB0A37"/>
    <w:rsid w:val="00DB369A"/>
    <w:rsid w:val="00DC3404"/>
    <w:rsid w:val="00DC4027"/>
    <w:rsid w:val="00DC49D7"/>
    <w:rsid w:val="00DD05CE"/>
    <w:rsid w:val="00DD0DC9"/>
    <w:rsid w:val="00DD2B90"/>
    <w:rsid w:val="00DD36CF"/>
    <w:rsid w:val="00DD3DAB"/>
    <w:rsid w:val="00DD4084"/>
    <w:rsid w:val="00DD4F87"/>
    <w:rsid w:val="00DD6D7E"/>
    <w:rsid w:val="00DE29B5"/>
    <w:rsid w:val="00DE48B5"/>
    <w:rsid w:val="00DE616B"/>
    <w:rsid w:val="00DE6739"/>
    <w:rsid w:val="00DE7B13"/>
    <w:rsid w:val="00DE7B20"/>
    <w:rsid w:val="00DF1999"/>
    <w:rsid w:val="00DF6F42"/>
    <w:rsid w:val="00DF7C80"/>
    <w:rsid w:val="00E00B86"/>
    <w:rsid w:val="00E018C0"/>
    <w:rsid w:val="00E05806"/>
    <w:rsid w:val="00E11C69"/>
    <w:rsid w:val="00E123C3"/>
    <w:rsid w:val="00E16E6A"/>
    <w:rsid w:val="00E20B93"/>
    <w:rsid w:val="00E22D2E"/>
    <w:rsid w:val="00E36F3E"/>
    <w:rsid w:val="00E42A71"/>
    <w:rsid w:val="00E52AF9"/>
    <w:rsid w:val="00E64DFF"/>
    <w:rsid w:val="00E71036"/>
    <w:rsid w:val="00E716A5"/>
    <w:rsid w:val="00E74F52"/>
    <w:rsid w:val="00E77178"/>
    <w:rsid w:val="00E80C1D"/>
    <w:rsid w:val="00E863A5"/>
    <w:rsid w:val="00E96057"/>
    <w:rsid w:val="00E96E39"/>
    <w:rsid w:val="00EB652B"/>
    <w:rsid w:val="00EB6CD9"/>
    <w:rsid w:val="00ED6435"/>
    <w:rsid w:val="00EE1797"/>
    <w:rsid w:val="00EE3019"/>
    <w:rsid w:val="00EE6585"/>
    <w:rsid w:val="00EF4D91"/>
    <w:rsid w:val="00EF60A5"/>
    <w:rsid w:val="00EF7AC1"/>
    <w:rsid w:val="00F01C85"/>
    <w:rsid w:val="00F02023"/>
    <w:rsid w:val="00F03DFA"/>
    <w:rsid w:val="00F440C3"/>
    <w:rsid w:val="00F46783"/>
    <w:rsid w:val="00F47B91"/>
    <w:rsid w:val="00F47E66"/>
    <w:rsid w:val="00F54F92"/>
    <w:rsid w:val="00F56DE5"/>
    <w:rsid w:val="00F62365"/>
    <w:rsid w:val="00F63323"/>
    <w:rsid w:val="00F635A8"/>
    <w:rsid w:val="00F80473"/>
    <w:rsid w:val="00F806AD"/>
    <w:rsid w:val="00F8245D"/>
    <w:rsid w:val="00F82695"/>
    <w:rsid w:val="00F830A1"/>
    <w:rsid w:val="00F87952"/>
    <w:rsid w:val="00F87C77"/>
    <w:rsid w:val="00F95A7E"/>
    <w:rsid w:val="00FA502A"/>
    <w:rsid w:val="00FA5057"/>
    <w:rsid w:val="00FA5BF2"/>
    <w:rsid w:val="00FB274F"/>
    <w:rsid w:val="00FC2747"/>
    <w:rsid w:val="00FC3636"/>
    <w:rsid w:val="00FD73C2"/>
    <w:rsid w:val="00FE12F6"/>
    <w:rsid w:val="00FF0B1F"/>
    <w:rsid w:val="00FF48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1F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4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4345F"/>
    <w:rPr>
      <w:color w:val="0000FF" w:themeColor="hyperlink"/>
      <w:u w:val="single"/>
    </w:rPr>
  </w:style>
  <w:style w:type="paragraph" w:styleId="Textedebulles">
    <w:name w:val="Balloon Text"/>
    <w:basedOn w:val="Normal"/>
    <w:link w:val="TextedebullesCar"/>
    <w:uiPriority w:val="99"/>
    <w:semiHidden/>
    <w:unhideWhenUsed/>
    <w:rsid w:val="009434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345F"/>
    <w:rPr>
      <w:rFonts w:ascii="Tahoma" w:hAnsi="Tahoma" w:cs="Tahoma"/>
      <w:sz w:val="16"/>
      <w:szCs w:val="16"/>
    </w:rPr>
  </w:style>
  <w:style w:type="table" w:customStyle="1" w:styleId="Grilledutableau1">
    <w:name w:val="Grille du tableau1"/>
    <w:basedOn w:val="TableauNormal"/>
    <w:next w:val="Grilledutableau"/>
    <w:uiPriority w:val="59"/>
    <w:rsid w:val="0094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256A27"/>
    <w:rPr>
      <w:color w:val="800080" w:themeColor="followedHyperlink"/>
      <w:u w:val="single"/>
    </w:rPr>
  </w:style>
  <w:style w:type="paragraph" w:styleId="NormalWeb">
    <w:name w:val="Normal (Web)"/>
    <w:basedOn w:val="Normal"/>
    <w:uiPriority w:val="99"/>
    <w:semiHidden/>
    <w:unhideWhenUsed/>
    <w:rsid w:val="00256A27"/>
    <w:pPr>
      <w:spacing w:before="100" w:beforeAutospacing="1" w:after="100" w:afterAutospacing="1" w:line="240" w:lineRule="auto"/>
    </w:pPr>
    <w:rPr>
      <w:rFonts w:ascii="Times New Roman" w:hAnsi="Times New Roman" w:cs="Times New Roman"/>
      <w:sz w:val="24"/>
      <w:szCs w:val="24"/>
      <w:lang w:eastAsia="fr-FR"/>
    </w:rPr>
  </w:style>
  <w:style w:type="table" w:customStyle="1" w:styleId="Grilledutableau2">
    <w:name w:val="Grille du tableau2"/>
    <w:basedOn w:val="TableauNormal"/>
    <w:next w:val="Grilledutableau"/>
    <w:uiPriority w:val="59"/>
    <w:rsid w:val="00F47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36F3E"/>
    <w:pPr>
      <w:ind w:left="720"/>
      <w:contextualSpacing/>
    </w:pPr>
  </w:style>
  <w:style w:type="paragraph" w:customStyle="1" w:styleId="Default">
    <w:name w:val="Default"/>
    <w:rsid w:val="0031175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lledutableau3">
    <w:name w:val="Grille du tableau3"/>
    <w:basedOn w:val="TableauNormal"/>
    <w:next w:val="Grilledutableau"/>
    <w:uiPriority w:val="59"/>
    <w:rsid w:val="00134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784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1F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4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4345F"/>
    <w:rPr>
      <w:color w:val="0000FF" w:themeColor="hyperlink"/>
      <w:u w:val="single"/>
    </w:rPr>
  </w:style>
  <w:style w:type="paragraph" w:styleId="Textedebulles">
    <w:name w:val="Balloon Text"/>
    <w:basedOn w:val="Normal"/>
    <w:link w:val="TextedebullesCar"/>
    <w:uiPriority w:val="99"/>
    <w:semiHidden/>
    <w:unhideWhenUsed/>
    <w:rsid w:val="009434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345F"/>
    <w:rPr>
      <w:rFonts w:ascii="Tahoma" w:hAnsi="Tahoma" w:cs="Tahoma"/>
      <w:sz w:val="16"/>
      <w:szCs w:val="16"/>
    </w:rPr>
  </w:style>
  <w:style w:type="table" w:customStyle="1" w:styleId="Grilledutableau1">
    <w:name w:val="Grille du tableau1"/>
    <w:basedOn w:val="TableauNormal"/>
    <w:next w:val="Grilledutableau"/>
    <w:uiPriority w:val="59"/>
    <w:rsid w:val="0094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256A27"/>
    <w:rPr>
      <w:color w:val="800080" w:themeColor="followedHyperlink"/>
      <w:u w:val="single"/>
    </w:rPr>
  </w:style>
  <w:style w:type="paragraph" w:styleId="NormalWeb">
    <w:name w:val="Normal (Web)"/>
    <w:basedOn w:val="Normal"/>
    <w:uiPriority w:val="99"/>
    <w:semiHidden/>
    <w:unhideWhenUsed/>
    <w:rsid w:val="00256A27"/>
    <w:pPr>
      <w:spacing w:before="100" w:beforeAutospacing="1" w:after="100" w:afterAutospacing="1" w:line="240" w:lineRule="auto"/>
    </w:pPr>
    <w:rPr>
      <w:rFonts w:ascii="Times New Roman" w:hAnsi="Times New Roman" w:cs="Times New Roman"/>
      <w:sz w:val="24"/>
      <w:szCs w:val="24"/>
      <w:lang w:eastAsia="fr-FR"/>
    </w:rPr>
  </w:style>
  <w:style w:type="table" w:customStyle="1" w:styleId="Grilledutableau2">
    <w:name w:val="Grille du tableau2"/>
    <w:basedOn w:val="TableauNormal"/>
    <w:next w:val="Grilledutableau"/>
    <w:uiPriority w:val="59"/>
    <w:rsid w:val="00F47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36F3E"/>
    <w:pPr>
      <w:ind w:left="720"/>
      <w:contextualSpacing/>
    </w:pPr>
  </w:style>
  <w:style w:type="paragraph" w:customStyle="1" w:styleId="Default">
    <w:name w:val="Default"/>
    <w:rsid w:val="0031175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lledutableau3">
    <w:name w:val="Grille du tableau3"/>
    <w:basedOn w:val="TableauNormal"/>
    <w:next w:val="Grilledutableau"/>
    <w:uiPriority w:val="59"/>
    <w:rsid w:val="00134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784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843763">
      <w:bodyDiv w:val="1"/>
      <w:marLeft w:val="0"/>
      <w:marRight w:val="0"/>
      <w:marTop w:val="0"/>
      <w:marBottom w:val="0"/>
      <w:divBdr>
        <w:top w:val="none" w:sz="0" w:space="0" w:color="auto"/>
        <w:left w:val="none" w:sz="0" w:space="0" w:color="auto"/>
        <w:bottom w:val="none" w:sz="0" w:space="0" w:color="auto"/>
        <w:right w:val="none" w:sz="0" w:space="0" w:color="auto"/>
      </w:divBdr>
    </w:div>
    <w:div w:id="425812272">
      <w:bodyDiv w:val="1"/>
      <w:marLeft w:val="0"/>
      <w:marRight w:val="0"/>
      <w:marTop w:val="0"/>
      <w:marBottom w:val="0"/>
      <w:divBdr>
        <w:top w:val="none" w:sz="0" w:space="0" w:color="auto"/>
        <w:left w:val="none" w:sz="0" w:space="0" w:color="auto"/>
        <w:bottom w:val="none" w:sz="0" w:space="0" w:color="auto"/>
        <w:right w:val="none" w:sz="0" w:space="0" w:color="auto"/>
      </w:divBdr>
    </w:div>
    <w:div w:id="487719593">
      <w:bodyDiv w:val="1"/>
      <w:marLeft w:val="0"/>
      <w:marRight w:val="0"/>
      <w:marTop w:val="0"/>
      <w:marBottom w:val="0"/>
      <w:divBdr>
        <w:top w:val="none" w:sz="0" w:space="0" w:color="auto"/>
        <w:left w:val="none" w:sz="0" w:space="0" w:color="auto"/>
        <w:bottom w:val="none" w:sz="0" w:space="0" w:color="auto"/>
        <w:right w:val="none" w:sz="0" w:space="0" w:color="auto"/>
      </w:divBdr>
      <w:divsChild>
        <w:div w:id="1943294382">
          <w:marLeft w:val="0"/>
          <w:marRight w:val="0"/>
          <w:marTop w:val="0"/>
          <w:marBottom w:val="0"/>
          <w:divBdr>
            <w:top w:val="none" w:sz="0" w:space="0" w:color="auto"/>
            <w:left w:val="none" w:sz="0" w:space="0" w:color="auto"/>
            <w:bottom w:val="none" w:sz="0" w:space="0" w:color="auto"/>
            <w:right w:val="none" w:sz="0" w:space="0" w:color="auto"/>
          </w:divBdr>
          <w:divsChild>
            <w:div w:id="93273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78987">
      <w:bodyDiv w:val="1"/>
      <w:marLeft w:val="0"/>
      <w:marRight w:val="0"/>
      <w:marTop w:val="0"/>
      <w:marBottom w:val="0"/>
      <w:divBdr>
        <w:top w:val="none" w:sz="0" w:space="0" w:color="auto"/>
        <w:left w:val="none" w:sz="0" w:space="0" w:color="auto"/>
        <w:bottom w:val="none" w:sz="0" w:space="0" w:color="auto"/>
        <w:right w:val="none" w:sz="0" w:space="0" w:color="auto"/>
      </w:divBdr>
      <w:divsChild>
        <w:div w:id="1964770931">
          <w:marLeft w:val="0"/>
          <w:marRight w:val="0"/>
          <w:marTop w:val="0"/>
          <w:marBottom w:val="0"/>
          <w:divBdr>
            <w:top w:val="none" w:sz="0" w:space="0" w:color="auto"/>
            <w:left w:val="none" w:sz="0" w:space="0" w:color="auto"/>
            <w:bottom w:val="none" w:sz="0" w:space="0" w:color="auto"/>
            <w:right w:val="none" w:sz="0" w:space="0" w:color="auto"/>
          </w:divBdr>
          <w:divsChild>
            <w:div w:id="212624431">
              <w:marLeft w:val="0"/>
              <w:marRight w:val="0"/>
              <w:marTop w:val="0"/>
              <w:marBottom w:val="0"/>
              <w:divBdr>
                <w:top w:val="none" w:sz="0" w:space="0" w:color="auto"/>
                <w:left w:val="none" w:sz="0" w:space="0" w:color="auto"/>
                <w:bottom w:val="none" w:sz="0" w:space="0" w:color="auto"/>
                <w:right w:val="none" w:sz="0" w:space="0" w:color="auto"/>
              </w:divBdr>
              <w:divsChild>
                <w:div w:id="186605118">
                  <w:marLeft w:val="0"/>
                  <w:marRight w:val="0"/>
                  <w:marTop w:val="0"/>
                  <w:marBottom w:val="0"/>
                  <w:divBdr>
                    <w:top w:val="none" w:sz="0" w:space="0" w:color="auto"/>
                    <w:left w:val="none" w:sz="0" w:space="0" w:color="auto"/>
                    <w:bottom w:val="none" w:sz="0" w:space="0" w:color="auto"/>
                    <w:right w:val="none" w:sz="0" w:space="0" w:color="auto"/>
                  </w:divBdr>
                  <w:divsChild>
                    <w:div w:id="166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9721">
          <w:marLeft w:val="0"/>
          <w:marRight w:val="0"/>
          <w:marTop w:val="0"/>
          <w:marBottom w:val="0"/>
          <w:divBdr>
            <w:top w:val="none" w:sz="0" w:space="0" w:color="auto"/>
            <w:left w:val="none" w:sz="0" w:space="0" w:color="auto"/>
            <w:bottom w:val="none" w:sz="0" w:space="0" w:color="auto"/>
            <w:right w:val="none" w:sz="0" w:space="0" w:color="auto"/>
          </w:divBdr>
          <w:divsChild>
            <w:div w:id="1368994864">
              <w:marLeft w:val="0"/>
              <w:marRight w:val="0"/>
              <w:marTop w:val="0"/>
              <w:marBottom w:val="0"/>
              <w:divBdr>
                <w:top w:val="none" w:sz="0" w:space="0" w:color="auto"/>
                <w:left w:val="none" w:sz="0" w:space="0" w:color="auto"/>
                <w:bottom w:val="none" w:sz="0" w:space="0" w:color="auto"/>
                <w:right w:val="none" w:sz="0" w:space="0" w:color="auto"/>
              </w:divBdr>
              <w:divsChild>
                <w:div w:id="1467578919">
                  <w:marLeft w:val="0"/>
                  <w:marRight w:val="0"/>
                  <w:marTop w:val="0"/>
                  <w:marBottom w:val="0"/>
                  <w:divBdr>
                    <w:top w:val="none" w:sz="0" w:space="0" w:color="auto"/>
                    <w:left w:val="none" w:sz="0" w:space="0" w:color="auto"/>
                    <w:bottom w:val="none" w:sz="0" w:space="0" w:color="auto"/>
                    <w:right w:val="none" w:sz="0" w:space="0" w:color="auto"/>
                  </w:divBdr>
                  <w:divsChild>
                    <w:div w:id="1149861345">
                      <w:marLeft w:val="0"/>
                      <w:marRight w:val="0"/>
                      <w:marTop w:val="0"/>
                      <w:marBottom w:val="0"/>
                      <w:divBdr>
                        <w:top w:val="none" w:sz="0" w:space="0" w:color="auto"/>
                        <w:left w:val="none" w:sz="0" w:space="0" w:color="auto"/>
                        <w:bottom w:val="none" w:sz="0" w:space="0" w:color="auto"/>
                        <w:right w:val="none" w:sz="0" w:space="0" w:color="auto"/>
                      </w:divBdr>
                      <w:divsChild>
                        <w:div w:id="496726646">
                          <w:marLeft w:val="0"/>
                          <w:marRight w:val="0"/>
                          <w:marTop w:val="0"/>
                          <w:marBottom w:val="0"/>
                          <w:divBdr>
                            <w:top w:val="none" w:sz="0" w:space="0" w:color="auto"/>
                            <w:left w:val="none" w:sz="0" w:space="0" w:color="auto"/>
                            <w:bottom w:val="none" w:sz="0" w:space="0" w:color="auto"/>
                            <w:right w:val="none" w:sz="0" w:space="0" w:color="auto"/>
                          </w:divBdr>
                          <w:divsChild>
                            <w:div w:id="381177362">
                              <w:marLeft w:val="0"/>
                              <w:marRight w:val="0"/>
                              <w:marTop w:val="0"/>
                              <w:marBottom w:val="0"/>
                              <w:divBdr>
                                <w:top w:val="none" w:sz="0" w:space="0" w:color="auto"/>
                                <w:left w:val="none" w:sz="0" w:space="0" w:color="auto"/>
                                <w:bottom w:val="none" w:sz="0" w:space="0" w:color="auto"/>
                                <w:right w:val="none" w:sz="0" w:space="0" w:color="auto"/>
                              </w:divBdr>
                              <w:divsChild>
                                <w:div w:id="1581980975">
                                  <w:marLeft w:val="0"/>
                                  <w:marRight w:val="0"/>
                                  <w:marTop w:val="0"/>
                                  <w:marBottom w:val="0"/>
                                  <w:divBdr>
                                    <w:top w:val="none" w:sz="0" w:space="0" w:color="auto"/>
                                    <w:left w:val="none" w:sz="0" w:space="0" w:color="auto"/>
                                    <w:bottom w:val="none" w:sz="0" w:space="0" w:color="auto"/>
                                    <w:right w:val="none" w:sz="0" w:space="0" w:color="auto"/>
                                  </w:divBdr>
                                  <w:divsChild>
                                    <w:div w:id="258224934">
                                      <w:marLeft w:val="0"/>
                                      <w:marRight w:val="0"/>
                                      <w:marTop w:val="0"/>
                                      <w:marBottom w:val="0"/>
                                      <w:divBdr>
                                        <w:top w:val="none" w:sz="0" w:space="0" w:color="auto"/>
                                        <w:left w:val="none" w:sz="0" w:space="0" w:color="auto"/>
                                        <w:bottom w:val="none" w:sz="0" w:space="0" w:color="auto"/>
                                        <w:right w:val="none" w:sz="0" w:space="0" w:color="auto"/>
                                      </w:divBdr>
                                      <w:divsChild>
                                        <w:div w:id="88166328">
                                          <w:marLeft w:val="0"/>
                                          <w:marRight w:val="0"/>
                                          <w:marTop w:val="0"/>
                                          <w:marBottom w:val="0"/>
                                          <w:divBdr>
                                            <w:top w:val="none" w:sz="0" w:space="0" w:color="auto"/>
                                            <w:left w:val="none" w:sz="0" w:space="0" w:color="auto"/>
                                            <w:bottom w:val="none" w:sz="0" w:space="0" w:color="auto"/>
                                            <w:right w:val="none" w:sz="0" w:space="0" w:color="auto"/>
                                          </w:divBdr>
                                        </w:div>
                                        <w:div w:id="816068356">
                                          <w:marLeft w:val="0"/>
                                          <w:marRight w:val="0"/>
                                          <w:marTop w:val="0"/>
                                          <w:marBottom w:val="0"/>
                                          <w:divBdr>
                                            <w:top w:val="none" w:sz="0" w:space="0" w:color="auto"/>
                                            <w:left w:val="none" w:sz="0" w:space="0" w:color="auto"/>
                                            <w:bottom w:val="none" w:sz="0" w:space="0" w:color="auto"/>
                                            <w:right w:val="none" w:sz="0" w:space="0" w:color="auto"/>
                                          </w:divBdr>
                                          <w:divsChild>
                                            <w:div w:id="1797529004">
                                              <w:marLeft w:val="0"/>
                                              <w:marRight w:val="0"/>
                                              <w:marTop w:val="0"/>
                                              <w:marBottom w:val="0"/>
                                              <w:divBdr>
                                                <w:top w:val="none" w:sz="0" w:space="0" w:color="auto"/>
                                                <w:left w:val="none" w:sz="0" w:space="0" w:color="auto"/>
                                                <w:bottom w:val="none" w:sz="0" w:space="0" w:color="auto"/>
                                                <w:right w:val="none" w:sz="0" w:space="0" w:color="auto"/>
                                              </w:divBdr>
                                            </w:div>
                                            <w:div w:id="1425228996">
                                              <w:marLeft w:val="0"/>
                                              <w:marRight w:val="0"/>
                                              <w:marTop w:val="0"/>
                                              <w:marBottom w:val="0"/>
                                              <w:divBdr>
                                                <w:top w:val="none" w:sz="0" w:space="0" w:color="auto"/>
                                                <w:left w:val="none" w:sz="0" w:space="0" w:color="auto"/>
                                                <w:bottom w:val="none" w:sz="0" w:space="0" w:color="auto"/>
                                                <w:right w:val="none" w:sz="0" w:space="0" w:color="auto"/>
                                              </w:divBdr>
                                              <w:divsChild>
                                                <w:div w:id="2057775993">
                                                  <w:marLeft w:val="0"/>
                                                  <w:marRight w:val="0"/>
                                                  <w:marTop w:val="0"/>
                                                  <w:marBottom w:val="0"/>
                                                  <w:divBdr>
                                                    <w:top w:val="none" w:sz="0" w:space="0" w:color="auto"/>
                                                    <w:left w:val="none" w:sz="0" w:space="0" w:color="auto"/>
                                                    <w:bottom w:val="none" w:sz="0" w:space="0" w:color="auto"/>
                                                    <w:right w:val="none" w:sz="0" w:space="0" w:color="auto"/>
                                                  </w:divBdr>
                                                  <w:divsChild>
                                                    <w:div w:id="11913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2665">
                                          <w:marLeft w:val="0"/>
                                          <w:marRight w:val="0"/>
                                          <w:marTop w:val="0"/>
                                          <w:marBottom w:val="0"/>
                                          <w:divBdr>
                                            <w:top w:val="none" w:sz="0" w:space="0" w:color="auto"/>
                                            <w:left w:val="none" w:sz="0" w:space="0" w:color="auto"/>
                                            <w:bottom w:val="none" w:sz="0" w:space="0" w:color="auto"/>
                                            <w:right w:val="none" w:sz="0" w:space="0" w:color="auto"/>
                                          </w:divBdr>
                                        </w:div>
                                        <w:div w:id="87771214">
                                          <w:marLeft w:val="0"/>
                                          <w:marRight w:val="0"/>
                                          <w:marTop w:val="0"/>
                                          <w:marBottom w:val="0"/>
                                          <w:divBdr>
                                            <w:top w:val="none" w:sz="0" w:space="0" w:color="auto"/>
                                            <w:left w:val="none" w:sz="0" w:space="0" w:color="auto"/>
                                            <w:bottom w:val="none" w:sz="0" w:space="0" w:color="auto"/>
                                            <w:right w:val="none" w:sz="0" w:space="0" w:color="auto"/>
                                          </w:divBdr>
                                          <w:divsChild>
                                            <w:div w:id="1414857745">
                                              <w:marLeft w:val="0"/>
                                              <w:marRight w:val="0"/>
                                              <w:marTop w:val="0"/>
                                              <w:marBottom w:val="0"/>
                                              <w:divBdr>
                                                <w:top w:val="none" w:sz="0" w:space="0" w:color="auto"/>
                                                <w:left w:val="none" w:sz="0" w:space="0" w:color="auto"/>
                                                <w:bottom w:val="none" w:sz="0" w:space="0" w:color="auto"/>
                                                <w:right w:val="none" w:sz="0" w:space="0" w:color="auto"/>
                                              </w:divBdr>
                                            </w:div>
                                          </w:divsChild>
                                        </w:div>
                                        <w:div w:id="968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2858115">
      <w:bodyDiv w:val="1"/>
      <w:marLeft w:val="0"/>
      <w:marRight w:val="0"/>
      <w:marTop w:val="0"/>
      <w:marBottom w:val="0"/>
      <w:divBdr>
        <w:top w:val="none" w:sz="0" w:space="0" w:color="auto"/>
        <w:left w:val="none" w:sz="0" w:space="0" w:color="auto"/>
        <w:bottom w:val="none" w:sz="0" w:space="0" w:color="auto"/>
        <w:right w:val="none" w:sz="0" w:space="0" w:color="auto"/>
      </w:divBdr>
      <w:divsChild>
        <w:div w:id="445202698">
          <w:marLeft w:val="0"/>
          <w:marRight w:val="0"/>
          <w:marTop w:val="0"/>
          <w:marBottom w:val="0"/>
          <w:divBdr>
            <w:top w:val="none" w:sz="0" w:space="0" w:color="auto"/>
            <w:left w:val="none" w:sz="0" w:space="0" w:color="auto"/>
            <w:bottom w:val="none" w:sz="0" w:space="0" w:color="auto"/>
            <w:right w:val="none" w:sz="0" w:space="0" w:color="auto"/>
          </w:divBdr>
        </w:div>
      </w:divsChild>
    </w:div>
    <w:div w:id="1545563717">
      <w:bodyDiv w:val="1"/>
      <w:marLeft w:val="0"/>
      <w:marRight w:val="0"/>
      <w:marTop w:val="0"/>
      <w:marBottom w:val="0"/>
      <w:divBdr>
        <w:top w:val="none" w:sz="0" w:space="0" w:color="auto"/>
        <w:left w:val="none" w:sz="0" w:space="0" w:color="auto"/>
        <w:bottom w:val="none" w:sz="0" w:space="0" w:color="auto"/>
        <w:right w:val="none" w:sz="0" w:space="0" w:color="auto"/>
      </w:divBdr>
    </w:div>
    <w:div w:id="1569530383">
      <w:bodyDiv w:val="1"/>
      <w:marLeft w:val="0"/>
      <w:marRight w:val="0"/>
      <w:marTop w:val="0"/>
      <w:marBottom w:val="0"/>
      <w:divBdr>
        <w:top w:val="none" w:sz="0" w:space="0" w:color="auto"/>
        <w:left w:val="none" w:sz="0" w:space="0" w:color="auto"/>
        <w:bottom w:val="none" w:sz="0" w:space="0" w:color="auto"/>
        <w:right w:val="none" w:sz="0" w:space="0" w:color="auto"/>
      </w:divBdr>
    </w:div>
    <w:div w:id="1634361869">
      <w:bodyDiv w:val="1"/>
      <w:marLeft w:val="0"/>
      <w:marRight w:val="0"/>
      <w:marTop w:val="0"/>
      <w:marBottom w:val="0"/>
      <w:divBdr>
        <w:top w:val="none" w:sz="0" w:space="0" w:color="auto"/>
        <w:left w:val="none" w:sz="0" w:space="0" w:color="auto"/>
        <w:bottom w:val="none" w:sz="0" w:space="0" w:color="auto"/>
        <w:right w:val="none" w:sz="0" w:space="0" w:color="auto"/>
      </w:divBdr>
    </w:div>
    <w:div w:id="1692953840">
      <w:bodyDiv w:val="1"/>
      <w:marLeft w:val="0"/>
      <w:marRight w:val="0"/>
      <w:marTop w:val="0"/>
      <w:marBottom w:val="0"/>
      <w:divBdr>
        <w:top w:val="none" w:sz="0" w:space="0" w:color="auto"/>
        <w:left w:val="none" w:sz="0" w:space="0" w:color="auto"/>
        <w:bottom w:val="none" w:sz="0" w:space="0" w:color="auto"/>
        <w:right w:val="none" w:sz="0" w:space="0" w:color="auto"/>
      </w:divBdr>
    </w:div>
    <w:div w:id="1991249272">
      <w:bodyDiv w:val="1"/>
      <w:marLeft w:val="0"/>
      <w:marRight w:val="0"/>
      <w:marTop w:val="0"/>
      <w:marBottom w:val="0"/>
      <w:divBdr>
        <w:top w:val="none" w:sz="0" w:space="0" w:color="auto"/>
        <w:left w:val="none" w:sz="0" w:space="0" w:color="auto"/>
        <w:bottom w:val="none" w:sz="0" w:space="0" w:color="auto"/>
        <w:right w:val="none" w:sz="0" w:space="0" w:color="auto"/>
      </w:divBdr>
      <w:divsChild>
        <w:div w:id="1106928665">
          <w:marLeft w:val="0"/>
          <w:marRight w:val="0"/>
          <w:marTop w:val="300"/>
          <w:marBottom w:val="300"/>
          <w:divBdr>
            <w:top w:val="none" w:sz="0" w:space="0" w:color="auto"/>
            <w:left w:val="none" w:sz="0" w:space="0" w:color="auto"/>
            <w:bottom w:val="none" w:sz="0" w:space="0" w:color="auto"/>
            <w:right w:val="none" w:sz="0" w:space="0" w:color="auto"/>
          </w:divBdr>
        </w:div>
        <w:div w:id="1361319524">
          <w:marLeft w:val="0"/>
          <w:marRight w:val="0"/>
          <w:marTop w:val="150"/>
          <w:marBottom w:val="150"/>
          <w:divBdr>
            <w:top w:val="none" w:sz="0" w:space="0" w:color="auto"/>
            <w:left w:val="none" w:sz="0" w:space="0" w:color="auto"/>
            <w:bottom w:val="none" w:sz="0" w:space="0" w:color="auto"/>
            <w:right w:val="none" w:sz="0" w:space="0" w:color="auto"/>
          </w:divBdr>
        </w:div>
        <w:div w:id="156576594">
          <w:marLeft w:val="0"/>
          <w:marRight w:val="0"/>
          <w:marTop w:val="150"/>
          <w:marBottom w:val="150"/>
          <w:divBdr>
            <w:top w:val="none" w:sz="0" w:space="0" w:color="auto"/>
            <w:left w:val="none" w:sz="0" w:space="0" w:color="auto"/>
            <w:bottom w:val="none" w:sz="0" w:space="0" w:color="auto"/>
            <w:right w:val="none" w:sz="0" w:space="0" w:color="auto"/>
          </w:divBdr>
        </w:div>
        <w:div w:id="1773016162">
          <w:marLeft w:val="0"/>
          <w:marRight w:val="0"/>
          <w:marTop w:val="150"/>
          <w:marBottom w:val="150"/>
          <w:divBdr>
            <w:top w:val="none" w:sz="0" w:space="0" w:color="auto"/>
            <w:left w:val="none" w:sz="0" w:space="0" w:color="auto"/>
            <w:bottom w:val="none" w:sz="0" w:space="0" w:color="auto"/>
            <w:right w:val="none" w:sz="0" w:space="0" w:color="auto"/>
          </w:divBdr>
        </w:div>
        <w:div w:id="1692992394">
          <w:marLeft w:val="0"/>
          <w:marRight w:val="0"/>
          <w:marTop w:val="300"/>
          <w:marBottom w:val="300"/>
          <w:divBdr>
            <w:top w:val="none" w:sz="0" w:space="0" w:color="auto"/>
            <w:left w:val="none" w:sz="0" w:space="0" w:color="auto"/>
            <w:bottom w:val="none" w:sz="0" w:space="0" w:color="auto"/>
            <w:right w:val="none" w:sz="0" w:space="0" w:color="auto"/>
          </w:divBdr>
        </w:div>
        <w:div w:id="23603269">
          <w:marLeft w:val="0"/>
          <w:marRight w:val="0"/>
          <w:marTop w:val="150"/>
          <w:marBottom w:val="150"/>
          <w:divBdr>
            <w:top w:val="none" w:sz="0" w:space="0" w:color="auto"/>
            <w:left w:val="none" w:sz="0" w:space="0" w:color="auto"/>
            <w:bottom w:val="none" w:sz="0" w:space="0" w:color="auto"/>
            <w:right w:val="none" w:sz="0" w:space="0" w:color="auto"/>
          </w:divBdr>
        </w:div>
        <w:div w:id="1513909056">
          <w:marLeft w:val="0"/>
          <w:marRight w:val="0"/>
          <w:marTop w:val="150"/>
          <w:marBottom w:val="150"/>
          <w:divBdr>
            <w:top w:val="none" w:sz="0" w:space="0" w:color="auto"/>
            <w:left w:val="none" w:sz="0" w:space="0" w:color="auto"/>
            <w:bottom w:val="none" w:sz="0" w:space="0" w:color="auto"/>
            <w:right w:val="none" w:sz="0" w:space="0" w:color="auto"/>
          </w:divBdr>
        </w:div>
        <w:div w:id="1554581631">
          <w:marLeft w:val="0"/>
          <w:marRight w:val="0"/>
          <w:marTop w:val="225"/>
          <w:marBottom w:val="225"/>
          <w:divBdr>
            <w:top w:val="none" w:sz="0" w:space="0" w:color="auto"/>
            <w:left w:val="none" w:sz="0" w:space="0" w:color="auto"/>
            <w:bottom w:val="none" w:sz="0" w:space="0" w:color="auto"/>
            <w:right w:val="none" w:sz="0" w:space="0" w:color="auto"/>
          </w:divBdr>
        </w:div>
        <w:div w:id="857736645">
          <w:marLeft w:val="0"/>
          <w:marRight w:val="0"/>
          <w:marTop w:val="225"/>
          <w:marBottom w:val="225"/>
          <w:divBdr>
            <w:top w:val="none" w:sz="0" w:space="0" w:color="auto"/>
            <w:left w:val="none" w:sz="0" w:space="0" w:color="auto"/>
            <w:bottom w:val="none" w:sz="0" w:space="0" w:color="auto"/>
            <w:right w:val="none" w:sz="0" w:space="0" w:color="auto"/>
          </w:divBdr>
        </w:div>
      </w:divsChild>
    </w:div>
    <w:div w:id="213012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hyperlink" Target="https://theatrum-belli.com/audition-conjointe-du-secretaire-general-de-la-garde-nationale-et-du-chef-de-la-division-cohesion-nationale-de-letat-major-des-armees-sur-le-role-des-reserves-et-la-defense-globale-assemblee-national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BD678-7986-4599-8739-277474BA1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Pages>
  <Words>1235</Words>
  <Characters>6797</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Armée &amp; Défense</dc:creator>
  <cp:lastModifiedBy>Délégué Général</cp:lastModifiedBy>
  <cp:revision>14</cp:revision>
  <dcterms:created xsi:type="dcterms:W3CDTF">2024-06-08T06:16:00Z</dcterms:created>
  <dcterms:modified xsi:type="dcterms:W3CDTF">2024-06-08T10:23:00Z</dcterms:modified>
</cp:coreProperties>
</file>